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881A73" w:rsidRDefault="00E57ADC" w:rsidP="00881A73">
      <w:pPr>
        <w:spacing w:after="80" w:line="300" w:lineRule="exact"/>
        <w:ind w:left="0"/>
        <w:rPr>
          <w:i/>
          <w:sz w:val="20"/>
          <w:szCs w:val="20"/>
        </w:rPr>
        <w:sectPr w:rsidR="00564954" w:rsidRPr="00881A73" w:rsidSect="00910CDD">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r>
        <w:rPr>
          <w:i/>
          <w:sz w:val="20"/>
          <w:szCs w:val="20"/>
        </w:rPr>
        <w:t>1</w:t>
      </w:r>
      <w:r w:rsidR="00D159B9">
        <w:rPr>
          <w:i/>
          <w:sz w:val="20"/>
          <w:szCs w:val="20"/>
        </w:rPr>
        <w:t>9</w:t>
      </w:r>
      <w:r w:rsidR="004C54BB">
        <w:rPr>
          <w:i/>
          <w:sz w:val="20"/>
          <w:szCs w:val="20"/>
        </w:rPr>
        <w:t xml:space="preserve">. </w:t>
      </w:r>
      <w:r w:rsidR="00C70585">
        <w:rPr>
          <w:i/>
          <w:sz w:val="20"/>
          <w:szCs w:val="20"/>
        </w:rPr>
        <w:t>September</w:t>
      </w:r>
      <w:r w:rsidR="00A07750">
        <w:rPr>
          <w:i/>
          <w:sz w:val="20"/>
          <w:szCs w:val="20"/>
        </w:rPr>
        <w:t xml:space="preserve"> </w:t>
      </w:r>
      <w:r w:rsidR="007B76DE">
        <w:rPr>
          <w:i/>
          <w:sz w:val="20"/>
          <w:szCs w:val="20"/>
        </w:rPr>
        <w:t>2017</w:t>
      </w:r>
    </w:p>
    <w:tbl>
      <w:tblPr>
        <w:tblpPr w:vertAnchor="page" w:horzAnchor="page" w:tblpXSpec="right" w:tblpY="3222"/>
        <w:tblOverlap w:val="never"/>
        <w:tblW w:w="0" w:type="auto"/>
        <w:jc w:val="right"/>
        <w:tblLayout w:type="fixed"/>
        <w:tblCellMar>
          <w:left w:w="0" w:type="dxa"/>
          <w:right w:w="0" w:type="dxa"/>
        </w:tblCellMar>
        <w:tblLook w:val="01E0" w:firstRow="1" w:lastRow="1" w:firstColumn="1" w:lastColumn="1" w:noHBand="0" w:noVBand="0"/>
      </w:tblPr>
      <w:tblGrid>
        <w:gridCol w:w="2835"/>
      </w:tblGrid>
      <w:tr w:rsidR="00564954" w:rsidTr="008C0E83">
        <w:trPr>
          <w:jc w:val="right"/>
        </w:trPr>
        <w:tc>
          <w:tcPr>
            <w:tcW w:w="2271" w:type="dxa"/>
            <w:shd w:val="clear" w:color="auto" w:fill="auto"/>
          </w:tcPr>
          <w:p w:rsidR="00587898" w:rsidRDefault="00587898" w:rsidP="008C0E83">
            <w:pPr>
              <w:pStyle w:val="E-Datum"/>
              <w:framePr w:wrap="auto" w:vAnchor="margin" w:hAnchor="text" w:xAlign="left" w:yAlign="inline"/>
              <w:spacing w:line="220" w:lineRule="exact"/>
              <w:suppressOverlap w:val="0"/>
            </w:pPr>
          </w:p>
        </w:tc>
      </w:tr>
      <w:tr w:rsidR="001648D9" w:rsidTr="008C0E83">
        <w:trPr>
          <w:jc w:val="right"/>
        </w:trPr>
        <w:tc>
          <w:tcPr>
            <w:tcW w:w="2835" w:type="dxa"/>
            <w:shd w:val="clear" w:color="auto" w:fill="auto"/>
          </w:tcPr>
          <w:p w:rsidR="001648D9" w:rsidRPr="001648D9" w:rsidRDefault="001648D9" w:rsidP="008C0E83">
            <w:pPr>
              <w:spacing w:line="220" w:lineRule="exact"/>
              <w:ind w:left="0"/>
              <w:rPr>
                <w:b/>
                <w:noProof/>
                <w:sz w:val="13"/>
                <w:szCs w:val="13"/>
              </w:rPr>
            </w:pPr>
            <w:r w:rsidRPr="001648D9">
              <w:rPr>
                <w:b/>
                <w:noProof/>
                <w:sz w:val="13"/>
                <w:szCs w:val="13"/>
              </w:rPr>
              <w:t>Ansprechpartner</w:t>
            </w:r>
          </w:p>
          <w:p w:rsidR="001648D9" w:rsidRPr="00344D49" w:rsidRDefault="001648D9" w:rsidP="008C0E83">
            <w:pPr>
              <w:spacing w:line="180" w:lineRule="exact"/>
              <w:rPr>
                <w:noProof/>
                <w:sz w:val="13"/>
                <w:szCs w:val="13"/>
              </w:rPr>
            </w:pPr>
          </w:p>
          <w:p w:rsidR="001648D9" w:rsidRPr="00C956EB" w:rsidRDefault="001648D9" w:rsidP="008C0E83">
            <w:pPr>
              <w:pStyle w:val="M1"/>
              <w:framePr w:wrap="auto" w:vAnchor="margin" w:hAnchor="text" w:xAlign="left" w:yAlign="inline"/>
              <w:suppressOverlap w:val="0"/>
              <w:rPr>
                <w:b w:val="0"/>
                <w:noProof/>
                <w:szCs w:val="13"/>
              </w:rPr>
            </w:pPr>
          </w:p>
        </w:tc>
      </w:tr>
      <w:tr w:rsidR="001648D9" w:rsidTr="008C0E83">
        <w:trPr>
          <w:jc w:val="right"/>
        </w:trPr>
        <w:tc>
          <w:tcPr>
            <w:tcW w:w="2835" w:type="dxa"/>
            <w:shd w:val="clear" w:color="auto" w:fill="auto"/>
          </w:tcPr>
          <w:p w:rsidR="001648D9" w:rsidRDefault="00D159B9" w:rsidP="008C0E83">
            <w:pPr>
              <w:pStyle w:val="M7"/>
              <w:framePr w:wrap="auto" w:vAnchor="margin" w:hAnchor="text" w:xAlign="left" w:yAlign="inline"/>
              <w:suppressOverlap w:val="0"/>
            </w:pPr>
            <w:r>
              <w:t>Florian Zintl</w:t>
            </w:r>
          </w:p>
          <w:p w:rsidR="001648D9" w:rsidRDefault="008C0E83" w:rsidP="008C0E83">
            <w:pPr>
              <w:pStyle w:val="M8"/>
              <w:framePr w:wrap="auto" w:vAnchor="margin" w:hAnchor="text" w:xAlign="left" w:yAlign="inline"/>
              <w:suppressOverlap w:val="0"/>
            </w:pPr>
            <w:r>
              <w:t xml:space="preserve">Evonik </w:t>
            </w:r>
            <w:r w:rsidR="001648D9">
              <w:t>Technology &amp; Infrastructure</w:t>
            </w:r>
            <w:r>
              <w:t xml:space="preserve"> GmbH</w:t>
            </w:r>
          </w:p>
          <w:p w:rsidR="001648D9" w:rsidRDefault="001648D9" w:rsidP="008C0E83">
            <w:pPr>
              <w:pStyle w:val="M8"/>
              <w:framePr w:wrap="auto" w:vAnchor="margin" w:hAnchor="text" w:xAlign="left" w:yAlign="inline"/>
              <w:suppressOverlap w:val="0"/>
            </w:pPr>
            <w:r>
              <w:t>Standortkommunikation</w:t>
            </w:r>
            <w:r w:rsidR="008C0E83">
              <w:t xml:space="preserve"> Chemiepark Marl</w:t>
            </w:r>
          </w:p>
          <w:p w:rsidR="008C0E83" w:rsidRDefault="008C0E83" w:rsidP="008C0E83">
            <w:pPr>
              <w:pStyle w:val="M9"/>
              <w:framePr w:wrap="auto" w:vAnchor="margin" w:hAnchor="text" w:xAlign="left" w:yAlign="inline"/>
              <w:suppressOverlap w:val="0"/>
            </w:pPr>
          </w:p>
          <w:p w:rsidR="001648D9" w:rsidRPr="009125F1" w:rsidRDefault="001648D9" w:rsidP="008C0E83">
            <w:pPr>
              <w:pStyle w:val="M9"/>
              <w:framePr w:wrap="auto" w:vAnchor="margin" w:hAnchor="text" w:xAlign="left" w:yAlign="inline"/>
              <w:suppressOverlap w:val="0"/>
            </w:pPr>
            <w:r w:rsidRPr="009125F1">
              <w:t>Telefon +49 2365</w:t>
            </w:r>
            <w:r>
              <w:t xml:space="preserve"> 49</w:t>
            </w:r>
            <w:r w:rsidR="007837C9">
              <w:t>-</w:t>
            </w:r>
            <w:r w:rsidR="00D159B9">
              <w:t>5216</w:t>
            </w:r>
          </w:p>
          <w:p w:rsidR="001648D9" w:rsidRPr="009125F1" w:rsidRDefault="001648D9" w:rsidP="008C0E83">
            <w:pPr>
              <w:pStyle w:val="M10"/>
              <w:framePr w:wrap="auto" w:vAnchor="margin" w:hAnchor="text" w:xAlign="left" w:yAlign="inline"/>
              <w:suppressOverlap w:val="0"/>
            </w:pPr>
            <w:proofErr w:type="spellStart"/>
            <w:r w:rsidRPr="009125F1">
              <w:t>Telefax</w:t>
            </w:r>
            <w:proofErr w:type="spellEnd"/>
            <w:r w:rsidRPr="009125F1">
              <w:t xml:space="preserve"> +49 2365</w:t>
            </w:r>
            <w:r>
              <w:t xml:space="preserve"> 49</w:t>
            </w:r>
            <w:r w:rsidR="007837C9">
              <w:t>-</w:t>
            </w:r>
            <w:r w:rsidR="005724C4">
              <w:t>75</w:t>
            </w:r>
            <w:r w:rsidR="004C54BB">
              <w:t>25</w:t>
            </w:r>
          </w:p>
          <w:p w:rsidR="001648D9" w:rsidRPr="00C956EB" w:rsidRDefault="00D159B9" w:rsidP="005724C4">
            <w:pPr>
              <w:pStyle w:val="M1"/>
              <w:framePr w:wrap="auto" w:vAnchor="margin" w:hAnchor="text" w:xAlign="left" w:yAlign="inline"/>
              <w:suppressOverlap w:val="0"/>
              <w:rPr>
                <w:b w:val="0"/>
                <w:noProof/>
                <w:szCs w:val="13"/>
              </w:rPr>
            </w:pPr>
            <w:hyperlink r:id="rId11" w:history="1">
              <w:r w:rsidRPr="00435968">
                <w:rPr>
                  <w:rStyle w:val="Hyperlink"/>
                  <w:b w:val="0"/>
                </w:rPr>
                <w:t>tobias.roemer@evonik.com</w:t>
              </w:r>
            </w:hyperlink>
          </w:p>
        </w:tc>
      </w:tr>
      <w:tr w:rsidR="00564954" w:rsidTr="008C0E83">
        <w:trPr>
          <w:jc w:val="right"/>
        </w:trPr>
        <w:tc>
          <w:tcPr>
            <w:tcW w:w="2835" w:type="dxa"/>
            <w:shd w:val="clear" w:color="auto" w:fill="auto"/>
          </w:tcPr>
          <w:p w:rsidR="00564954" w:rsidRDefault="00564954" w:rsidP="008C0E83">
            <w:pPr>
              <w:pStyle w:val="M12"/>
              <w:framePr w:wrap="auto" w:vAnchor="margin" w:hAnchor="text" w:xAlign="left" w:yAlign="inline"/>
              <w:suppressOverlap w:val="0"/>
            </w:pPr>
          </w:p>
        </w:tc>
      </w:tr>
      <w:tr w:rsidR="00564954" w:rsidRPr="005A6D23" w:rsidTr="008C0E83">
        <w:trPr>
          <w:jc w:val="right"/>
        </w:trPr>
        <w:tc>
          <w:tcPr>
            <w:tcW w:w="2835" w:type="dxa"/>
            <w:shd w:val="clear" w:color="auto" w:fill="auto"/>
            <w:vAlign w:val="bottom"/>
          </w:tcPr>
          <w:p w:rsidR="00712C65" w:rsidRPr="00712C65" w:rsidRDefault="00712C65" w:rsidP="008C0E83">
            <w:pPr>
              <w:pStyle w:val="V1"/>
              <w:framePr w:wrap="auto" w:vAnchor="margin" w:hAnchor="text" w:xAlign="left" w:yAlign="inline"/>
              <w:suppressOverlap w:val="0"/>
              <w:rPr>
                <w:noProof/>
              </w:rPr>
            </w:pPr>
            <w:r w:rsidRPr="00712C65">
              <w:rPr>
                <w:noProof/>
              </w:rPr>
              <w:t xml:space="preserve">Chemiepark Marl </w:t>
            </w:r>
          </w:p>
          <w:p w:rsidR="00712C65" w:rsidRPr="00712C65" w:rsidRDefault="00712C65" w:rsidP="008C0E83">
            <w:pPr>
              <w:pStyle w:val="V1"/>
              <w:framePr w:wrap="auto" w:vAnchor="margin" w:hAnchor="text" w:xAlign="left" w:yAlign="inline"/>
              <w:suppressOverlap w:val="0"/>
              <w:rPr>
                <w:b w:val="0"/>
                <w:bCs w:val="0"/>
              </w:rPr>
            </w:pPr>
            <w:r w:rsidRPr="00712C65">
              <w:rPr>
                <w:b w:val="0"/>
                <w:bCs w:val="0"/>
              </w:rPr>
              <w:t xml:space="preserve">Paul-Baumann-Straße 1 </w:t>
            </w:r>
          </w:p>
          <w:p w:rsidR="00564954" w:rsidRPr="00DA2206" w:rsidRDefault="00712C65" w:rsidP="008C0E83">
            <w:pPr>
              <w:pStyle w:val="V17"/>
              <w:framePr w:wrap="auto" w:vAnchor="margin" w:hAnchor="text" w:xAlign="left" w:yAlign="inline"/>
              <w:suppressOverlap w:val="0"/>
              <w:rPr>
                <w:lang w:val="en-US"/>
              </w:rPr>
            </w:pPr>
            <w:r w:rsidRPr="00DA2206">
              <w:rPr>
                <w:lang w:val="en-US"/>
              </w:rPr>
              <w:t>45772 Marl</w:t>
            </w:r>
          </w:p>
          <w:p w:rsidR="008C0E83" w:rsidRPr="00DA2206" w:rsidRDefault="008C0E83" w:rsidP="008C0E83">
            <w:pPr>
              <w:pStyle w:val="V17"/>
              <w:framePr w:wrap="auto" w:vAnchor="margin" w:hAnchor="text" w:xAlign="left" w:yAlign="inline"/>
              <w:suppressOverlap w:val="0"/>
              <w:rPr>
                <w:lang w:val="en-US"/>
              </w:rPr>
            </w:pPr>
          </w:p>
          <w:p w:rsidR="008C0E83" w:rsidRPr="00DA2206"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lang w:val="en-US"/>
              </w:rPr>
            </w:pPr>
            <w:r>
              <w:rPr>
                <w:noProof/>
              </w:rPr>
              <w:drawing>
                <wp:inline distT="0" distB="0" distL="0" distR="0" wp14:anchorId="5DB979ED" wp14:editId="2F876718">
                  <wp:extent cx="212779" cy="187200"/>
                  <wp:effectExtent l="0" t="0" r="0" b="3810"/>
                  <wp:docPr id="5" name="Bild 2" descr="cpm_twitter">
                    <a:hlinkClick xmlns:a="http://schemas.openxmlformats.org/drawingml/2006/main" r:id="rId12" tgtFrame="_blank"/>
                  </wp:docPr>
                  <wp:cNvGraphicFramePr/>
                  <a:graphic xmlns:a="http://schemas.openxmlformats.org/drawingml/2006/main">
                    <a:graphicData uri="http://schemas.openxmlformats.org/drawingml/2006/picture">
                      <pic:pic xmlns:pic="http://schemas.openxmlformats.org/drawingml/2006/picture">
                        <pic:nvPicPr>
                          <pic:cNvPr id="2" name="Bild 2" descr="cpm_twitter">
                            <a:hlinkClick r:id="rId12" tgtFrame="_blank"/>
                          </pic:cNvPr>
                          <pic:cNvPicPr/>
                        </pic:nvPicPr>
                        <pic:blipFill rotWithShape="1">
                          <a:blip r:embed="rId13" cstate="print">
                            <a:extLst>
                              <a:ext uri="{28A0092B-C50C-407E-A947-70E740481C1C}">
                                <a14:useLocalDpi xmlns:a14="http://schemas.microsoft.com/office/drawing/2010/main" val="0"/>
                              </a:ext>
                            </a:extLst>
                          </a:blip>
                          <a:srcRect l="10151" r="-10151" b="20535"/>
                          <a:stretch/>
                        </pic:blipFill>
                        <pic:spPr bwMode="auto">
                          <a:xfrm>
                            <a:off x="0" y="0"/>
                            <a:ext cx="212779" cy="187200"/>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twitter.com/</w:t>
            </w:r>
            <w:proofErr w:type="spellStart"/>
            <w:r w:rsidRPr="008C0E83">
              <w:rPr>
                <w:lang w:val="en-US"/>
              </w:rPr>
              <w:t>chemieparkmarl</w:t>
            </w:r>
            <w:proofErr w:type="spellEnd"/>
          </w:p>
          <w:p w:rsidR="008C0E83" w:rsidRPr="008C0E83" w:rsidRDefault="008C0E83" w:rsidP="008C0E83">
            <w:pPr>
              <w:pStyle w:val="V17"/>
              <w:framePr w:wrap="auto" w:vAnchor="margin" w:hAnchor="text" w:xAlign="left" w:yAlign="inline"/>
              <w:suppressOverlap w:val="0"/>
              <w:rPr>
                <w:lang w:val="en-US"/>
              </w:rPr>
            </w:pPr>
          </w:p>
          <w:p w:rsidR="008C0E83" w:rsidRPr="008C0E83" w:rsidRDefault="008C0E83" w:rsidP="008C0E83">
            <w:pPr>
              <w:pStyle w:val="V17"/>
              <w:framePr w:wrap="auto" w:vAnchor="margin" w:hAnchor="text" w:xAlign="left" w:yAlign="inline"/>
              <w:suppressOverlap w:val="0"/>
              <w:rPr>
                <w:noProof/>
                <w:lang w:val="en-US"/>
              </w:rPr>
            </w:pPr>
            <w:r>
              <w:rPr>
                <w:noProof/>
              </w:rPr>
              <w:drawing>
                <wp:inline distT="0" distB="0" distL="0" distR="0" wp14:anchorId="2D35A2A4" wp14:editId="7DAD2D2C">
                  <wp:extent cx="212779" cy="187200"/>
                  <wp:effectExtent l="0" t="0" r="0" b="3810"/>
                  <wp:docPr id="6" name="Bild 3" descr="cpm_homepage">
                    <a:hlinkClick xmlns:a="http://schemas.openxmlformats.org/drawingml/2006/main" r:id="rId14" tgtFrame="_blank"/>
                  </wp:docPr>
                  <wp:cNvGraphicFramePr/>
                  <a:graphic xmlns:a="http://schemas.openxmlformats.org/drawingml/2006/main">
                    <a:graphicData uri="http://schemas.openxmlformats.org/drawingml/2006/picture">
                      <pic:pic xmlns:pic="http://schemas.openxmlformats.org/drawingml/2006/picture">
                        <pic:nvPicPr>
                          <pic:cNvPr id="3" name="Bild 3" descr="cpm_homepage">
                            <a:hlinkClick r:id="rId14" tgtFrame="_blank"/>
                          </pic:cNvPr>
                          <pic:cNvPicPr/>
                        </pic:nvPicPr>
                        <pic:blipFill rotWithShape="1">
                          <a:blip r:embed="rId15" cstate="print">
                            <a:extLst>
                              <a:ext uri="{28A0092B-C50C-407E-A947-70E740481C1C}">
                                <a14:useLocalDpi xmlns:a14="http://schemas.microsoft.com/office/drawing/2010/main" val="0"/>
                              </a:ext>
                            </a:extLst>
                          </a:blip>
                          <a:srcRect l="10124" r="-10124" b="20535"/>
                          <a:stretch/>
                        </pic:blipFill>
                        <pic:spPr bwMode="auto">
                          <a:xfrm>
                            <a:off x="0" y="0"/>
                            <a:ext cx="213360" cy="187711"/>
                          </a:xfrm>
                          <a:prstGeom prst="rect">
                            <a:avLst/>
                          </a:prstGeom>
                          <a:noFill/>
                          <a:ln>
                            <a:noFill/>
                          </a:ln>
                          <a:extLst>
                            <a:ext uri="{53640926-AAD7-44D8-BBD7-CCE9431645EC}">
                              <a14:shadowObscured xmlns:a14="http://schemas.microsoft.com/office/drawing/2010/main"/>
                            </a:ext>
                          </a:extLst>
                        </pic:spPr>
                      </pic:pic>
                    </a:graphicData>
                  </a:graphic>
                </wp:inline>
              </w:drawing>
            </w:r>
            <w:r w:rsidRPr="008C0E83">
              <w:rPr>
                <w:lang w:val="en-US"/>
              </w:rPr>
              <w:t xml:space="preserve"> www.chemiepark-marl.de</w:t>
            </w:r>
          </w:p>
        </w:tc>
      </w:tr>
    </w:tbl>
    <w:p w:rsidR="00D159B9" w:rsidRDefault="00D159B9" w:rsidP="00D159B9">
      <w:pPr>
        <w:spacing w:line="276" w:lineRule="auto"/>
        <w:ind w:left="0"/>
        <w:rPr>
          <w:rFonts w:cs="Lucida Sans Unicode"/>
          <w:b/>
          <w:sz w:val="20"/>
          <w:szCs w:val="20"/>
          <w:lang w:val="en-US"/>
        </w:rPr>
      </w:pPr>
    </w:p>
    <w:p w:rsidR="00483A00" w:rsidRPr="004807E3" w:rsidRDefault="00782CF4" w:rsidP="00D159B9">
      <w:pPr>
        <w:spacing w:line="276" w:lineRule="auto"/>
        <w:ind w:left="0"/>
        <w:rPr>
          <w:rFonts w:ascii="Lucida Sans" w:hAnsi="Lucida Sans" w:cs="Lucida Sans"/>
          <w:b/>
          <w:color w:val="0D0D0D"/>
          <w:sz w:val="20"/>
          <w:szCs w:val="20"/>
        </w:rPr>
      </w:pPr>
      <w:r>
        <w:rPr>
          <w:rFonts w:ascii="Lucida Sans" w:hAnsi="Lucida Sans" w:cs="Lucida Sans"/>
          <w:b/>
          <w:color w:val="0D0D0D"/>
          <w:sz w:val="20"/>
          <w:szCs w:val="20"/>
        </w:rPr>
        <w:t>Woche der Wiederbelebung</w:t>
      </w:r>
    </w:p>
    <w:p w:rsidR="00483A00" w:rsidRPr="004807E3" w:rsidRDefault="00483A00" w:rsidP="004807E3">
      <w:pPr>
        <w:spacing w:line="276" w:lineRule="auto"/>
        <w:rPr>
          <w:rFonts w:ascii="Lucida Sans" w:hAnsi="Lucida Sans" w:cs="Lucida Sans"/>
          <w:color w:val="0D0D0D"/>
          <w:sz w:val="22"/>
          <w:szCs w:val="22"/>
        </w:rPr>
      </w:pPr>
    </w:p>
    <w:p w:rsidR="00483A00" w:rsidRDefault="00D159B9" w:rsidP="00D159B9">
      <w:pPr>
        <w:spacing w:line="276" w:lineRule="auto"/>
        <w:ind w:left="0"/>
        <w:rPr>
          <w:rFonts w:ascii="Lucida Sans" w:hAnsi="Lucida Sans" w:cs="Lucida Sans"/>
          <w:b/>
          <w:color w:val="0D0D0D"/>
          <w:sz w:val="28"/>
          <w:szCs w:val="28"/>
        </w:rPr>
      </w:pPr>
      <w:r>
        <w:rPr>
          <w:rFonts w:ascii="Lucida Sans" w:hAnsi="Lucida Sans" w:cs="Lucida Sans"/>
          <w:b/>
          <w:color w:val="0D0D0D"/>
          <w:sz w:val="28"/>
          <w:szCs w:val="28"/>
        </w:rPr>
        <w:t>Prüfen</w:t>
      </w:r>
      <w:r w:rsidR="00B844BD">
        <w:rPr>
          <w:rFonts w:ascii="Lucida Sans" w:hAnsi="Lucida Sans" w:cs="Lucida Sans"/>
          <w:b/>
          <w:color w:val="0D0D0D"/>
          <w:sz w:val="28"/>
          <w:szCs w:val="28"/>
        </w:rPr>
        <w:t xml:space="preserve">, Rufen und </w:t>
      </w:r>
      <w:r>
        <w:rPr>
          <w:rFonts w:ascii="Lucida Sans" w:hAnsi="Lucida Sans" w:cs="Lucida Sans"/>
          <w:b/>
          <w:color w:val="0D0D0D"/>
          <w:sz w:val="28"/>
          <w:szCs w:val="28"/>
        </w:rPr>
        <w:t>Drücken im Chemiepark</w:t>
      </w:r>
    </w:p>
    <w:p w:rsidR="00B844BD" w:rsidRDefault="00B844BD" w:rsidP="00D159B9">
      <w:pPr>
        <w:spacing w:line="276" w:lineRule="auto"/>
        <w:ind w:left="0"/>
        <w:rPr>
          <w:rFonts w:ascii="Lucida Sans" w:hAnsi="Lucida Sans" w:cs="Lucida Sans"/>
          <w:b/>
          <w:color w:val="0D0D0D"/>
          <w:sz w:val="28"/>
          <w:szCs w:val="28"/>
        </w:rPr>
      </w:pPr>
    </w:p>
    <w:p w:rsidR="00852307" w:rsidRPr="00315B58" w:rsidRDefault="00852307" w:rsidP="00315B58">
      <w:pPr>
        <w:spacing w:line="360" w:lineRule="auto"/>
        <w:ind w:left="0"/>
        <w:rPr>
          <w:rFonts w:ascii="Lucida Sans" w:hAnsi="Lucida Sans" w:cs="Lucida Sans"/>
          <w:color w:val="0D0D0D"/>
          <w:sz w:val="22"/>
          <w:szCs w:val="22"/>
        </w:rPr>
      </w:pPr>
      <w:r w:rsidRPr="00315B58">
        <w:rPr>
          <w:rFonts w:ascii="Lucida Sans" w:hAnsi="Lucida Sans" w:cs="Lucida Sans"/>
          <w:color w:val="0D0D0D"/>
          <w:sz w:val="22"/>
          <w:szCs w:val="22"/>
        </w:rPr>
        <w:t xml:space="preserve">Jeder kann Leben retten. Deswegen heißt es im Chemiepark Marl nun eine Woche lang „Prüfen – Rufen – Drücken“. Getreu dieses Mottos soll jeder Mitarbeiter fit gemacht werden, </w:t>
      </w:r>
      <w:r w:rsidR="00C7458B" w:rsidRPr="00315B58">
        <w:rPr>
          <w:rFonts w:ascii="Lucida Sans" w:hAnsi="Lucida Sans" w:cs="Lucida Sans"/>
          <w:color w:val="0D0D0D"/>
          <w:sz w:val="22"/>
          <w:szCs w:val="22"/>
        </w:rPr>
        <w:t xml:space="preserve">in Notfällen </w:t>
      </w:r>
      <w:r w:rsidRPr="00315B58">
        <w:rPr>
          <w:rFonts w:ascii="Lucida Sans" w:hAnsi="Lucida Sans" w:cs="Lucida Sans"/>
          <w:color w:val="0D0D0D"/>
          <w:sz w:val="22"/>
          <w:szCs w:val="22"/>
        </w:rPr>
        <w:t xml:space="preserve">durch Herzkreislauf-Wiederbelebung </w:t>
      </w:r>
      <w:r w:rsidR="00C7458B" w:rsidRPr="00315B58">
        <w:rPr>
          <w:rFonts w:ascii="Lucida Sans" w:hAnsi="Lucida Sans" w:cs="Lucida Sans"/>
          <w:color w:val="0D0D0D"/>
          <w:sz w:val="22"/>
          <w:szCs w:val="22"/>
        </w:rPr>
        <w:t>Menschenleben retten z</w:t>
      </w:r>
      <w:r w:rsidRPr="00315B58">
        <w:rPr>
          <w:rFonts w:ascii="Lucida Sans" w:hAnsi="Lucida Sans" w:cs="Lucida Sans"/>
          <w:color w:val="0D0D0D"/>
          <w:sz w:val="22"/>
          <w:szCs w:val="22"/>
        </w:rPr>
        <w:t>u können.</w:t>
      </w:r>
      <w:r w:rsidR="002E3FA6">
        <w:rPr>
          <w:rFonts w:ascii="Lucida Sans" w:hAnsi="Lucida Sans" w:cs="Lucida Sans"/>
          <w:color w:val="0D0D0D"/>
          <w:sz w:val="22"/>
          <w:szCs w:val="22"/>
        </w:rPr>
        <w:t xml:space="preserve"> Die Woche der Wiederbelebung findet zeitgleich auch an fast allen anderen Evonik-Standorten in Deutschland statt. </w:t>
      </w:r>
      <w:bookmarkStart w:id="0" w:name="_GoBack"/>
      <w:bookmarkEnd w:id="0"/>
    </w:p>
    <w:p w:rsidR="00852307" w:rsidRPr="00315B58" w:rsidRDefault="00852307" w:rsidP="00315B58">
      <w:pPr>
        <w:spacing w:line="360" w:lineRule="auto"/>
        <w:ind w:left="0"/>
        <w:rPr>
          <w:rFonts w:ascii="Lucida Sans" w:hAnsi="Lucida Sans" w:cs="Lucida Sans"/>
          <w:color w:val="0D0D0D"/>
          <w:sz w:val="22"/>
          <w:szCs w:val="22"/>
        </w:rPr>
      </w:pPr>
    </w:p>
    <w:p w:rsidR="00FE7087" w:rsidRPr="00315B58" w:rsidRDefault="00FA0129" w:rsidP="00315B58">
      <w:pPr>
        <w:spacing w:line="360" w:lineRule="auto"/>
        <w:ind w:left="0"/>
        <w:rPr>
          <w:rFonts w:ascii="Lucida Sans" w:hAnsi="Lucida Sans" w:cs="Lucida Sans"/>
          <w:color w:val="0D0D0D"/>
          <w:sz w:val="22"/>
          <w:szCs w:val="22"/>
        </w:rPr>
      </w:pPr>
      <w:r w:rsidRPr="00315B58">
        <w:rPr>
          <w:rFonts w:ascii="Lucida Sans" w:hAnsi="Lucida Sans" w:cs="Lucida Sans"/>
          <w:color w:val="0D0D0D"/>
          <w:sz w:val="22"/>
          <w:szCs w:val="22"/>
        </w:rPr>
        <w:t>Die Wahrscheinlichkeit, mindestens einmal im Leben in die Situation zu kommen, die Überlebenswahrscheinlichkeit bei einem Menschen durch Herzdruckmassage deutlich zu verbessern, ist sehr hoch – genauso wie die Wahrscheinlichkeit, dass ein nahestehender Mensch betroffen ist.</w:t>
      </w:r>
    </w:p>
    <w:p w:rsidR="00FA0129" w:rsidRPr="00315B58" w:rsidRDefault="00FA0129" w:rsidP="00315B58">
      <w:pPr>
        <w:spacing w:line="360" w:lineRule="auto"/>
        <w:ind w:left="0"/>
        <w:rPr>
          <w:rFonts w:ascii="Lucida Sans" w:hAnsi="Lucida Sans" w:cs="Lucida Sans"/>
          <w:color w:val="0D0D0D"/>
          <w:sz w:val="22"/>
          <w:szCs w:val="22"/>
        </w:rPr>
      </w:pPr>
    </w:p>
    <w:p w:rsidR="00FA0129" w:rsidRDefault="00FE77CD" w:rsidP="00315B58">
      <w:pPr>
        <w:spacing w:line="360" w:lineRule="auto"/>
        <w:ind w:left="0"/>
        <w:rPr>
          <w:rFonts w:ascii="Lucida Sans" w:hAnsi="Lucida Sans" w:cs="Lucida Sans"/>
          <w:b/>
          <w:color w:val="0D0D0D"/>
          <w:sz w:val="28"/>
          <w:szCs w:val="28"/>
        </w:rPr>
      </w:pPr>
      <w:r>
        <w:rPr>
          <w:rFonts w:ascii="Lucida Sans" w:hAnsi="Lucida Sans" w:cs="Lucida Sans"/>
          <w:color w:val="0D0D0D"/>
          <w:sz w:val="22"/>
          <w:szCs w:val="22"/>
        </w:rPr>
        <w:t>Ob Schulungen durch den W</w:t>
      </w:r>
      <w:r w:rsidR="00FA0129" w:rsidRPr="00315B58">
        <w:rPr>
          <w:rFonts w:ascii="Lucida Sans" w:hAnsi="Lucida Sans" w:cs="Lucida Sans"/>
          <w:color w:val="0D0D0D"/>
          <w:sz w:val="22"/>
          <w:szCs w:val="22"/>
        </w:rPr>
        <w:t>erksärztlichen Dienst</w:t>
      </w:r>
      <w:r>
        <w:rPr>
          <w:rFonts w:ascii="Lucida Sans" w:hAnsi="Lucida Sans" w:cs="Lucida Sans"/>
          <w:color w:val="0D0D0D"/>
          <w:sz w:val="22"/>
          <w:szCs w:val="22"/>
        </w:rPr>
        <w:t xml:space="preserve"> im Chemiepark</w:t>
      </w:r>
      <w:r w:rsidR="00FA0129" w:rsidRPr="00315B58">
        <w:rPr>
          <w:rFonts w:ascii="Lucida Sans" w:hAnsi="Lucida Sans" w:cs="Lucida Sans"/>
          <w:color w:val="0D0D0D"/>
          <w:sz w:val="22"/>
          <w:szCs w:val="22"/>
        </w:rPr>
        <w:t>, Lehr- und Präsentationsmaterialien zum Thema Wiederbelebung oder die hautnahe Praxisübung (Bild) an einer Puppe – am Ende der Woche soll jeder Chemiepark-Mitarbeiter wissen, wie eine korrekte Herzmassage durchgeführt wird</w:t>
      </w:r>
      <w:r w:rsidR="000B3DA9">
        <w:rPr>
          <w:rFonts w:ascii="Lucida Sans" w:hAnsi="Lucida Sans" w:cs="Lucida Sans"/>
          <w:color w:val="0D0D0D"/>
          <w:sz w:val="22"/>
          <w:szCs w:val="22"/>
        </w:rPr>
        <w:t>. Eben i</w:t>
      </w:r>
      <w:r w:rsidR="00FA0129" w:rsidRPr="00315B58">
        <w:rPr>
          <w:rFonts w:ascii="Lucida Sans" w:hAnsi="Lucida Sans" w:cs="Lucida Sans"/>
          <w:color w:val="0D0D0D"/>
          <w:sz w:val="22"/>
          <w:szCs w:val="22"/>
        </w:rPr>
        <w:t>mmer getreu nach dem Motto</w:t>
      </w:r>
      <w:r w:rsidR="002E3FA6">
        <w:rPr>
          <w:rFonts w:ascii="Lucida Sans" w:hAnsi="Lucida Sans" w:cs="Lucida Sans"/>
          <w:color w:val="0D0D0D"/>
          <w:sz w:val="22"/>
          <w:szCs w:val="22"/>
        </w:rPr>
        <w:t>:</w:t>
      </w:r>
      <w:r w:rsidR="00FA0129" w:rsidRPr="00315B58">
        <w:rPr>
          <w:rFonts w:ascii="Lucida Sans" w:hAnsi="Lucida Sans" w:cs="Lucida Sans"/>
          <w:color w:val="0D0D0D"/>
          <w:sz w:val="22"/>
          <w:szCs w:val="22"/>
        </w:rPr>
        <w:t xml:space="preserve"> Prüfen – Rufen – Drücken.</w:t>
      </w:r>
      <w:r w:rsidR="00FA0129">
        <w:rPr>
          <w:rFonts w:ascii="Lucida Sans" w:hAnsi="Lucida Sans" w:cs="Lucida Sans"/>
          <w:b/>
          <w:color w:val="0D0D0D"/>
          <w:sz w:val="28"/>
          <w:szCs w:val="28"/>
        </w:rPr>
        <w:t xml:space="preserve">  </w:t>
      </w:r>
    </w:p>
    <w:p w:rsidR="00852307" w:rsidRDefault="00852307" w:rsidP="00D159B9">
      <w:pPr>
        <w:spacing w:line="276" w:lineRule="auto"/>
        <w:ind w:left="0"/>
        <w:rPr>
          <w:rFonts w:ascii="Lucida Sans" w:hAnsi="Lucida Sans" w:cs="Lucida Sans"/>
          <w:b/>
          <w:color w:val="0D0D0D"/>
          <w:sz w:val="28"/>
          <w:szCs w:val="28"/>
        </w:rPr>
      </w:pPr>
    </w:p>
    <w:p w:rsidR="00EC7D83" w:rsidRPr="004807E3" w:rsidRDefault="00EC7D83" w:rsidP="004807E3">
      <w:pPr>
        <w:spacing w:line="276" w:lineRule="auto"/>
        <w:rPr>
          <w:rFonts w:ascii="Lucida Sans" w:hAnsi="Lucida Sans" w:cs="Lucida Sans"/>
          <w:sz w:val="22"/>
          <w:szCs w:val="22"/>
        </w:rPr>
      </w:pPr>
    </w:p>
    <w:p w:rsidR="00780D5D" w:rsidRDefault="00780D5D" w:rsidP="00E42237">
      <w:pPr>
        <w:spacing w:line="276" w:lineRule="auto"/>
        <w:rPr>
          <w:sz w:val="22"/>
          <w:szCs w:val="22"/>
        </w:rPr>
      </w:pPr>
    </w:p>
    <w:p w:rsidR="00564954" w:rsidRDefault="00712C65" w:rsidP="009E5A5E">
      <w:pPr>
        <w:autoSpaceDE w:val="0"/>
        <w:autoSpaceDN w:val="0"/>
        <w:adjustRightInd w:val="0"/>
        <w:spacing w:line="220" w:lineRule="exact"/>
        <w:ind w:left="0" w:right="0"/>
        <w:rPr>
          <w:rFonts w:cs="Lucida Sans Unicode"/>
          <w:b/>
          <w:bCs/>
          <w:position w:val="0"/>
          <w:szCs w:val="18"/>
        </w:rPr>
      </w:pPr>
      <w:r w:rsidRPr="00712C65">
        <w:rPr>
          <w:rFonts w:cs="Lucida Sans Unicode"/>
          <w:b/>
          <w:bCs/>
          <w:position w:val="0"/>
          <w:szCs w:val="18"/>
        </w:rPr>
        <w:t>Informationen zum Chemiepark</w:t>
      </w:r>
      <w:r w:rsidR="00B14022">
        <w:rPr>
          <w:rFonts w:cs="Lucida Sans Unicode"/>
          <w:b/>
          <w:bCs/>
          <w:position w:val="0"/>
          <w:szCs w:val="18"/>
        </w:rPr>
        <w:t xml:space="preserve"> </w:t>
      </w:r>
    </w:p>
    <w:p w:rsidR="00564954" w:rsidRPr="00FE77CD" w:rsidRDefault="007B76DE" w:rsidP="00FE77CD">
      <w:pPr>
        <w:ind w:left="0"/>
        <w:rPr>
          <w:rFonts w:cs="Lucida Sans Unicode"/>
          <w:position w:val="0"/>
          <w:szCs w:val="18"/>
        </w:rPr>
      </w:pPr>
      <w:r w:rsidRPr="007B76DE">
        <w:rPr>
          <w:rFonts w:cs="Lucida Sans Unicode"/>
          <w:position w:val="0"/>
          <w:szCs w:val="18"/>
        </w:rPr>
        <w:t>Der Chemiepark Marl ist einer der größten Chemiestandorte in Deutschland. Auf einer Fläche von 6 Quadratkilometern arbeiten rund 10.000 Mitarbeiter. Neben Evonik, seinen Tochtergesellschaften und Beteiligungen sind zwölf weitere Unternehmen im Chemiepark angesiedelt. Die mehr als 100 Produktionsanlagen stehen in einem engen stofflichen und energetischen Verbund. Die Produkte werden zum Beispiel im Automobilbau, als Kraftstoffzusatz, in der Textil- und Verpackungsindustrie, in der Medizintechnik, in der Kosmetikindustrie sowie in Sport- und Hygieneartikeln eingesetzt.</w:t>
      </w:r>
      <w:r w:rsidR="00910CDD">
        <w:rPr>
          <w:rFonts w:cs="Lucida Sans Unicode"/>
          <w:b/>
          <w:position w:val="0"/>
          <w:szCs w:val="18"/>
        </w:rPr>
        <w:tab/>
      </w:r>
    </w:p>
    <w:p w:rsidR="00564954" w:rsidRPr="00A823E6" w:rsidRDefault="00B14022" w:rsidP="009E5A5E">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8C0E83" w:rsidRDefault="00712C65" w:rsidP="007B76DE">
      <w:pPr>
        <w:autoSpaceDE w:val="0"/>
        <w:autoSpaceDN w:val="0"/>
        <w:adjustRightInd w:val="0"/>
        <w:spacing w:line="220" w:lineRule="exact"/>
        <w:ind w:left="0" w:right="503"/>
        <w:rPr>
          <w:rFonts w:cs="Lucida Sans Unicode"/>
          <w:position w:val="0"/>
          <w:szCs w:val="18"/>
        </w:rPr>
      </w:pPr>
      <w:r w:rsidRPr="00712C6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Chemiepark </w:t>
      </w:r>
      <w:r w:rsidR="00910CDD">
        <w:rPr>
          <w:rFonts w:cs="Lucida Sans Unicode"/>
          <w:position w:val="0"/>
          <w:szCs w:val="18"/>
        </w:rPr>
        <w:t xml:space="preserve">Marl </w:t>
      </w:r>
      <w:r w:rsidRPr="00712C65">
        <w:rPr>
          <w:rFonts w:cs="Lucida Sans Unicode"/>
          <w:position w:val="0"/>
          <w:szCs w:val="18"/>
        </w:rPr>
        <w:t>übernimmt keine Verpflichtung, in dieser Mitteilung enthaltene Prognosen, Erwartungen oder Aussagen zu aktualisieren.</w:t>
      </w:r>
    </w:p>
    <w:p w:rsidR="00755449" w:rsidRDefault="00755449" w:rsidP="009E5A5E">
      <w:pPr>
        <w:autoSpaceDE w:val="0"/>
        <w:autoSpaceDN w:val="0"/>
        <w:adjustRightInd w:val="0"/>
        <w:spacing w:line="220" w:lineRule="exact"/>
        <w:ind w:left="0" w:right="0"/>
        <w:rPr>
          <w:rFonts w:cs="Lucida Sans Unicode"/>
          <w:position w:val="0"/>
          <w:szCs w:val="18"/>
        </w:rPr>
      </w:pPr>
    </w:p>
    <w:p w:rsidR="005E1A28" w:rsidRDefault="005E1A28" w:rsidP="009E5A5E">
      <w:pPr>
        <w:autoSpaceDE w:val="0"/>
        <w:autoSpaceDN w:val="0"/>
        <w:adjustRightInd w:val="0"/>
        <w:spacing w:line="220" w:lineRule="exact"/>
        <w:ind w:left="0" w:right="0"/>
        <w:rPr>
          <w:rFonts w:cs="Lucida Sans Unicode"/>
          <w:position w:val="0"/>
          <w:szCs w:val="18"/>
        </w:rPr>
      </w:pPr>
    </w:p>
    <w:sectPr w:rsidR="005E1A28">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087" w:rsidRDefault="00FE7087">
      <w:r>
        <w:separator/>
      </w:r>
    </w:p>
    <w:p w:rsidR="00FE7087" w:rsidRDefault="00FE7087"/>
  </w:endnote>
  <w:endnote w:type="continuationSeparator" w:id="0">
    <w:p w:rsidR="00FE7087" w:rsidRDefault="00FE7087">
      <w:r>
        <w:continuationSeparator/>
      </w:r>
    </w:p>
    <w:p w:rsidR="00FE7087" w:rsidRDefault="00FE7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vonik Prokyon">
    <w:panose1 w:val="00000500000000000000"/>
    <w:charset w:val="00"/>
    <w:family w:val="modern"/>
    <w:notTrueType/>
    <w:pitch w:val="variable"/>
    <w:sig w:usb0="00000007" w:usb1="00000001" w:usb2="00000000" w:usb3="00000000" w:csb0="00000193"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FE7087">
      <w:trPr>
        <w:trHeight w:val="5348"/>
      </w:trPr>
      <w:tc>
        <w:tcPr>
          <w:tcW w:w="2562" w:type="dxa"/>
          <w:tcBorders>
            <w:top w:val="nil"/>
          </w:tcBorders>
          <w:vAlign w:val="bottom"/>
        </w:tcPr>
        <w:p w:rsidR="00FE7087" w:rsidRDefault="00FE7087">
          <w:pPr>
            <w:pStyle w:val="Fuzeile"/>
            <w:spacing w:line="180" w:lineRule="exact"/>
            <w:ind w:left="0" w:right="0"/>
            <w:rPr>
              <w:sz w:val="13"/>
              <w:szCs w:val="13"/>
            </w:rPr>
          </w:pPr>
        </w:p>
      </w:tc>
    </w:tr>
  </w:tbl>
  <w:p w:rsidR="00FE7087" w:rsidRDefault="00FE708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B3DA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B3DA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7" w:rsidRDefault="00FE7087">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B3DA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B3DA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087" w:rsidRDefault="00FE7087">
      <w:r>
        <w:separator/>
      </w:r>
    </w:p>
    <w:p w:rsidR="00FE7087" w:rsidRDefault="00FE7087"/>
  </w:footnote>
  <w:footnote w:type="continuationSeparator" w:id="0">
    <w:p w:rsidR="00FE7087" w:rsidRDefault="00FE7087">
      <w:r>
        <w:continuationSeparator/>
      </w:r>
    </w:p>
    <w:p w:rsidR="00FE7087" w:rsidRDefault="00FE70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FE7087">
      <w:trPr>
        <w:trHeight w:hRule="exact" w:val="227"/>
      </w:trPr>
      <w:tc>
        <w:tcPr>
          <w:tcW w:w="2552" w:type="dxa"/>
          <w:shd w:val="clear" w:color="auto" w:fill="auto"/>
        </w:tcPr>
        <w:p w:rsidR="00FE7087" w:rsidRDefault="00FE7087">
          <w:pPr>
            <w:pStyle w:val="E-Datum"/>
            <w:framePr w:wrap="auto" w:vAnchor="margin" w:hAnchor="text" w:xAlign="left" w:yAlign="inline"/>
            <w:suppressOverlap w:val="0"/>
          </w:pPr>
        </w:p>
      </w:tc>
    </w:tr>
    <w:tr w:rsidR="00FE7087">
      <w:trPr>
        <w:trHeight w:hRule="exact" w:val="397"/>
      </w:trPr>
      <w:tc>
        <w:tcPr>
          <w:tcW w:w="2552" w:type="dxa"/>
          <w:shd w:val="clear" w:color="auto" w:fill="auto"/>
        </w:tcPr>
        <w:p w:rsidR="00FE7087" w:rsidRDefault="00FE7087">
          <w:pPr>
            <w:spacing w:line="180" w:lineRule="exact"/>
            <w:ind w:left="0"/>
            <w:rPr>
              <w:sz w:val="13"/>
              <w:szCs w:val="13"/>
            </w:rPr>
          </w:pPr>
        </w:p>
      </w:tc>
    </w:tr>
    <w:tr w:rsidR="00FE7087">
      <w:trPr>
        <w:trHeight w:hRule="exact" w:val="1304"/>
      </w:trPr>
      <w:tc>
        <w:tcPr>
          <w:tcW w:w="2552" w:type="dxa"/>
          <w:shd w:val="clear" w:color="auto" w:fill="auto"/>
        </w:tcPr>
        <w:p w:rsidR="00FE7087" w:rsidRDefault="00FE7087">
          <w:pPr>
            <w:spacing w:line="180" w:lineRule="exact"/>
            <w:ind w:left="0"/>
            <w:rPr>
              <w:sz w:val="13"/>
              <w:szCs w:val="13"/>
            </w:rPr>
          </w:pPr>
        </w:p>
      </w:tc>
    </w:tr>
    <w:tr w:rsidR="00FE7087">
      <w:trPr>
        <w:trHeight w:val="1374"/>
      </w:trPr>
      <w:tc>
        <w:tcPr>
          <w:tcW w:w="2552" w:type="dxa"/>
          <w:shd w:val="clear" w:color="auto" w:fill="auto"/>
        </w:tcPr>
        <w:p w:rsidR="00FE7087" w:rsidRDefault="00FE7087">
          <w:pPr>
            <w:spacing w:line="180" w:lineRule="exact"/>
            <w:ind w:left="0"/>
            <w:rPr>
              <w:sz w:val="13"/>
              <w:szCs w:val="13"/>
            </w:rPr>
          </w:pPr>
        </w:p>
      </w:tc>
    </w:tr>
  </w:tbl>
  <w:p w:rsidR="00FE7087" w:rsidRPr="00910CDD" w:rsidRDefault="00FE7087" w:rsidP="00712C65">
    <w:pPr>
      <w:pStyle w:val="Kopfzeile"/>
      <w:spacing w:line="240" w:lineRule="auto"/>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2576" behindDoc="0" locked="0" layoutInCell="1" allowOverlap="1" wp14:anchorId="52DAB551" wp14:editId="2B6ACA08">
          <wp:simplePos x="0" y="0"/>
          <wp:positionH relativeFrom="page">
            <wp:posOffset>878205</wp:posOffset>
          </wp:positionH>
          <wp:positionV relativeFrom="page">
            <wp:posOffset>597535</wp:posOffset>
          </wp:positionV>
          <wp:extent cx="1278000" cy="180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000" cy="180000"/>
                  </a:xfrm>
                  <a:prstGeom prst="rect">
                    <a:avLst/>
                  </a:prstGeom>
                </pic:spPr>
              </pic:pic>
            </a:graphicData>
          </a:graphic>
          <wp14:sizeRelH relativeFrom="page">
            <wp14:pctWidth>0</wp14:pctWidth>
          </wp14:sizeRelH>
          <wp14:sizeRelV relativeFrom="page">
            <wp14:pctHeight>0</wp14:pctHeight>
          </wp14:sizeRelV>
        </wp:anchor>
      </w:drawing>
    </w:r>
    <w:r w:rsidRPr="00910CDD">
      <w:rPr>
        <w:rFonts w:ascii="Evonik Prokyon" w:hAnsi="Evonik Prokyon"/>
        <w:b/>
        <w:noProof/>
        <w:color w:val="658713" w:themeColor="accent2"/>
        <w:sz w:val="24"/>
      </w:rPr>
      <w:drawing>
        <wp:anchor distT="0" distB="0" distL="114300" distR="114300" simplePos="0" relativeHeight="251669504" behindDoc="0" locked="0" layoutInCell="1" allowOverlap="1" wp14:anchorId="3AD55412" wp14:editId="2507151A">
          <wp:simplePos x="0" y="0"/>
          <wp:positionH relativeFrom="page">
            <wp:posOffset>4911090</wp:posOffset>
          </wp:positionH>
          <wp:positionV relativeFrom="page">
            <wp:posOffset>532765</wp:posOffset>
          </wp:positionV>
          <wp:extent cx="2210400" cy="309600"/>
          <wp:effectExtent l="19050" t="19050" r="19050" b="14605"/>
          <wp:wrapNone/>
          <wp:docPr id="2"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0400" cy="309600"/>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7" w:rsidRPr="00910CDD" w:rsidRDefault="00FE7087" w:rsidP="009E5A5E">
    <w:pPr>
      <w:pStyle w:val="Kopfzeile"/>
      <w:tabs>
        <w:tab w:val="clear" w:pos="4536"/>
        <w:tab w:val="clear" w:pos="9072"/>
        <w:tab w:val="left" w:pos="965"/>
      </w:tabs>
      <w:spacing w:line="140" w:lineRule="exact"/>
      <w:ind w:left="0"/>
      <w:rPr>
        <w:rFonts w:ascii="Evonik Prokyon" w:hAnsi="Evonik Prokyon"/>
        <w:b/>
        <w:color w:val="658713" w:themeColor="accent2"/>
        <w:sz w:val="24"/>
      </w:rPr>
    </w:pPr>
    <w:r>
      <w:rPr>
        <w:rFonts w:ascii="Evonik Prokyon" w:hAnsi="Evonik Prokyon"/>
        <w:b/>
        <w:noProof/>
        <w:color w:val="658713" w:themeColor="accent2"/>
        <w:sz w:val="24"/>
      </w:rPr>
      <w:drawing>
        <wp:anchor distT="0" distB="0" distL="114300" distR="114300" simplePos="0" relativeHeight="251670528" behindDoc="0" locked="0" layoutInCell="1" allowOverlap="1" wp14:anchorId="62DB3607" wp14:editId="0EB48F66">
          <wp:simplePos x="0" y="0"/>
          <wp:positionH relativeFrom="column">
            <wp:posOffset>14605</wp:posOffset>
          </wp:positionH>
          <wp:positionV relativeFrom="paragraph">
            <wp:posOffset>146685</wp:posOffset>
          </wp:positionV>
          <wp:extent cx="1278255" cy="1797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n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179705"/>
                  </a:xfrm>
                  <a:prstGeom prst="rect">
                    <a:avLst/>
                  </a:prstGeom>
                </pic:spPr>
              </pic:pic>
            </a:graphicData>
          </a:graphic>
          <wp14:sizeRelH relativeFrom="page">
            <wp14:pctWidth>0</wp14:pctWidth>
          </wp14:sizeRelH>
          <wp14:sizeRelV relativeFrom="page">
            <wp14:pctHeight>0</wp14:pctHeight>
          </wp14:sizeRelV>
        </wp:anchor>
      </w:drawing>
    </w:r>
    <w:r w:rsidRPr="00712C65">
      <w:rPr>
        <w:b/>
        <w:noProof/>
        <w:color w:val="658713" w:themeColor="accent2"/>
        <w:sz w:val="24"/>
      </w:rPr>
      <w:drawing>
        <wp:anchor distT="0" distB="0" distL="114300" distR="114300" simplePos="0" relativeHeight="251664384" behindDoc="0" locked="0" layoutInCell="1" allowOverlap="1" wp14:anchorId="3FEE0243" wp14:editId="28D9A5C0">
          <wp:simplePos x="0" y="0"/>
          <wp:positionH relativeFrom="column">
            <wp:posOffset>4045585</wp:posOffset>
          </wp:positionH>
          <wp:positionV relativeFrom="paragraph">
            <wp:posOffset>81915</wp:posOffset>
          </wp:positionV>
          <wp:extent cx="2211705" cy="309245"/>
          <wp:effectExtent l="19050" t="19050" r="17145" b="14605"/>
          <wp:wrapNone/>
          <wp:docPr id="4" name="Picture 2" descr="J:\data\profile redirected folders\Desktop\St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J:\data\profile redirected folders\Desktop\Stele.png"/>
                  <pic:cNvPicPr>
                    <a:picLocks noChangeAspect="1" noChangeArrowheads="1"/>
                  </pic:cNvPicPr>
                </pic:nvPicPr>
                <pic:blipFill rotWithShape="1">
                  <a:blip r:embed="rId2">
                    <a:extLst>
                      <a:ext uri="{28A0092B-C50C-407E-A947-70E740481C1C}">
                        <a14:useLocalDpi xmlns:a14="http://schemas.microsoft.com/office/drawing/2010/main" val="0"/>
                      </a:ext>
                    </a:extLst>
                  </a:blip>
                  <a:srcRect t="5247" r="14353" b="88771"/>
                  <a:stretch/>
                </pic:blipFill>
                <pic:spPr bwMode="auto">
                  <a:xfrm>
                    <a:off x="0" y="0"/>
                    <a:ext cx="2211705" cy="309245"/>
                  </a:xfrm>
                  <a:prstGeom prst="rect">
                    <a:avLst/>
                  </a:prstGeom>
                  <a:noFill/>
                  <a:ln>
                    <a:solidFill>
                      <a:schemeClr val="bg1"/>
                    </a:solidFill>
                  </a:ln>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087" w:rsidRDefault="00FE70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A1897"/>
    <w:multiLevelType w:val="hybridMultilevel"/>
    <w:tmpl w:val="066CD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2E"/>
    <w:rsid w:val="00001678"/>
    <w:rsid w:val="00010C76"/>
    <w:rsid w:val="00041A27"/>
    <w:rsid w:val="00047F60"/>
    <w:rsid w:val="00051925"/>
    <w:rsid w:val="00073886"/>
    <w:rsid w:val="000A1A21"/>
    <w:rsid w:val="000A303A"/>
    <w:rsid w:val="000B2789"/>
    <w:rsid w:val="000B3DA9"/>
    <w:rsid w:val="000C70A9"/>
    <w:rsid w:val="000E4E1F"/>
    <w:rsid w:val="001019F7"/>
    <w:rsid w:val="00105705"/>
    <w:rsid w:val="00106D27"/>
    <w:rsid w:val="00121967"/>
    <w:rsid w:val="00123776"/>
    <w:rsid w:val="001648D9"/>
    <w:rsid w:val="001718F5"/>
    <w:rsid w:val="001847EE"/>
    <w:rsid w:val="001B7E60"/>
    <w:rsid w:val="001C4E3F"/>
    <w:rsid w:val="001D1F07"/>
    <w:rsid w:val="001F21B9"/>
    <w:rsid w:val="00203AE2"/>
    <w:rsid w:val="0021180C"/>
    <w:rsid w:val="00226C06"/>
    <w:rsid w:val="002606C1"/>
    <w:rsid w:val="0027571F"/>
    <w:rsid w:val="00286091"/>
    <w:rsid w:val="002A17F0"/>
    <w:rsid w:val="002E120D"/>
    <w:rsid w:val="002E3FA6"/>
    <w:rsid w:val="002F73CE"/>
    <w:rsid w:val="0031424A"/>
    <w:rsid w:val="00315B58"/>
    <w:rsid w:val="003242F1"/>
    <w:rsid w:val="0032798A"/>
    <w:rsid w:val="00332A67"/>
    <w:rsid w:val="00334DE3"/>
    <w:rsid w:val="00340371"/>
    <w:rsid w:val="003737A3"/>
    <w:rsid w:val="003B3C77"/>
    <w:rsid w:val="003C142E"/>
    <w:rsid w:val="003C3218"/>
    <w:rsid w:val="003C6795"/>
    <w:rsid w:val="003F00E7"/>
    <w:rsid w:val="003F08D8"/>
    <w:rsid w:val="0042219D"/>
    <w:rsid w:val="00430060"/>
    <w:rsid w:val="0043558A"/>
    <w:rsid w:val="004448DD"/>
    <w:rsid w:val="00445A71"/>
    <w:rsid w:val="004536A1"/>
    <w:rsid w:val="0046682A"/>
    <w:rsid w:val="00472D97"/>
    <w:rsid w:val="004807E3"/>
    <w:rsid w:val="00483A00"/>
    <w:rsid w:val="004A130D"/>
    <w:rsid w:val="004A7654"/>
    <w:rsid w:val="004C1F64"/>
    <w:rsid w:val="004C54BB"/>
    <w:rsid w:val="004D5FB1"/>
    <w:rsid w:val="004E1E42"/>
    <w:rsid w:val="004E279B"/>
    <w:rsid w:val="004F2425"/>
    <w:rsid w:val="00511C1E"/>
    <w:rsid w:val="00547FED"/>
    <w:rsid w:val="005535FF"/>
    <w:rsid w:val="00564954"/>
    <w:rsid w:val="005724C4"/>
    <w:rsid w:val="00587898"/>
    <w:rsid w:val="00596AE3"/>
    <w:rsid w:val="00596BB1"/>
    <w:rsid w:val="005A390E"/>
    <w:rsid w:val="005A6D23"/>
    <w:rsid w:val="005B05E1"/>
    <w:rsid w:val="005B389B"/>
    <w:rsid w:val="005C51A7"/>
    <w:rsid w:val="005C7610"/>
    <w:rsid w:val="005D3E5B"/>
    <w:rsid w:val="005D5357"/>
    <w:rsid w:val="005E1A28"/>
    <w:rsid w:val="00604DBF"/>
    <w:rsid w:val="00611703"/>
    <w:rsid w:val="006312F8"/>
    <w:rsid w:val="0065764E"/>
    <w:rsid w:val="006623FC"/>
    <w:rsid w:val="00662D9D"/>
    <w:rsid w:val="0067092F"/>
    <w:rsid w:val="006811A9"/>
    <w:rsid w:val="006874A5"/>
    <w:rsid w:val="00692420"/>
    <w:rsid w:val="006A51F7"/>
    <w:rsid w:val="006B054A"/>
    <w:rsid w:val="006D0CA0"/>
    <w:rsid w:val="006D1FE2"/>
    <w:rsid w:val="00706325"/>
    <w:rsid w:val="00712C65"/>
    <w:rsid w:val="007132C1"/>
    <w:rsid w:val="007257D1"/>
    <w:rsid w:val="007270B2"/>
    <w:rsid w:val="00727B9B"/>
    <w:rsid w:val="007318B3"/>
    <w:rsid w:val="00755449"/>
    <w:rsid w:val="00757870"/>
    <w:rsid w:val="00780D5D"/>
    <w:rsid w:val="00782CF4"/>
    <w:rsid w:val="007837C9"/>
    <w:rsid w:val="00784312"/>
    <w:rsid w:val="0078588D"/>
    <w:rsid w:val="007A6A46"/>
    <w:rsid w:val="007B76DE"/>
    <w:rsid w:val="007F043B"/>
    <w:rsid w:val="00807B27"/>
    <w:rsid w:val="00815921"/>
    <w:rsid w:val="00826A16"/>
    <w:rsid w:val="00852307"/>
    <w:rsid w:val="008775AE"/>
    <w:rsid w:val="00881A73"/>
    <w:rsid w:val="00894589"/>
    <w:rsid w:val="008A261E"/>
    <w:rsid w:val="008B3D4E"/>
    <w:rsid w:val="008C0E83"/>
    <w:rsid w:val="008C626A"/>
    <w:rsid w:val="008F040C"/>
    <w:rsid w:val="009068D1"/>
    <w:rsid w:val="00910CDD"/>
    <w:rsid w:val="009152B6"/>
    <w:rsid w:val="009336E0"/>
    <w:rsid w:val="00935E6D"/>
    <w:rsid w:val="00946CF8"/>
    <w:rsid w:val="00950975"/>
    <w:rsid w:val="009512D4"/>
    <w:rsid w:val="009527A4"/>
    <w:rsid w:val="00957E9D"/>
    <w:rsid w:val="0097288C"/>
    <w:rsid w:val="00980A9F"/>
    <w:rsid w:val="00993FB5"/>
    <w:rsid w:val="00995EF2"/>
    <w:rsid w:val="009D2280"/>
    <w:rsid w:val="009E11D7"/>
    <w:rsid w:val="009E5A5E"/>
    <w:rsid w:val="009F4DEF"/>
    <w:rsid w:val="00A071F3"/>
    <w:rsid w:val="00A07750"/>
    <w:rsid w:val="00A379EC"/>
    <w:rsid w:val="00A65BF9"/>
    <w:rsid w:val="00A67E8C"/>
    <w:rsid w:val="00A823E6"/>
    <w:rsid w:val="00A86F17"/>
    <w:rsid w:val="00A87F6F"/>
    <w:rsid w:val="00A951B3"/>
    <w:rsid w:val="00AB3F28"/>
    <w:rsid w:val="00AB5341"/>
    <w:rsid w:val="00AC1B5B"/>
    <w:rsid w:val="00AC2341"/>
    <w:rsid w:val="00AE0DEA"/>
    <w:rsid w:val="00B14022"/>
    <w:rsid w:val="00B14CA1"/>
    <w:rsid w:val="00B168A1"/>
    <w:rsid w:val="00B264CF"/>
    <w:rsid w:val="00B36EA1"/>
    <w:rsid w:val="00B44E44"/>
    <w:rsid w:val="00B52633"/>
    <w:rsid w:val="00B54A37"/>
    <w:rsid w:val="00B622E4"/>
    <w:rsid w:val="00B67702"/>
    <w:rsid w:val="00B72389"/>
    <w:rsid w:val="00B772A7"/>
    <w:rsid w:val="00B844BD"/>
    <w:rsid w:val="00B90998"/>
    <w:rsid w:val="00BA0A6F"/>
    <w:rsid w:val="00BB0625"/>
    <w:rsid w:val="00BB7D09"/>
    <w:rsid w:val="00BC2973"/>
    <w:rsid w:val="00C31A8E"/>
    <w:rsid w:val="00C407EE"/>
    <w:rsid w:val="00C46350"/>
    <w:rsid w:val="00C46A5E"/>
    <w:rsid w:val="00C5107D"/>
    <w:rsid w:val="00C5262D"/>
    <w:rsid w:val="00C70585"/>
    <w:rsid w:val="00C7458B"/>
    <w:rsid w:val="00C74BCC"/>
    <w:rsid w:val="00C95680"/>
    <w:rsid w:val="00CF3C5F"/>
    <w:rsid w:val="00CF4380"/>
    <w:rsid w:val="00D159B9"/>
    <w:rsid w:val="00D20616"/>
    <w:rsid w:val="00D422FE"/>
    <w:rsid w:val="00D66415"/>
    <w:rsid w:val="00D752E1"/>
    <w:rsid w:val="00D83CF9"/>
    <w:rsid w:val="00DA1B78"/>
    <w:rsid w:val="00DA2206"/>
    <w:rsid w:val="00DA449A"/>
    <w:rsid w:val="00DA4992"/>
    <w:rsid w:val="00DA6E30"/>
    <w:rsid w:val="00DB291D"/>
    <w:rsid w:val="00DF49F6"/>
    <w:rsid w:val="00E043B4"/>
    <w:rsid w:val="00E33DD3"/>
    <w:rsid w:val="00E42237"/>
    <w:rsid w:val="00E43200"/>
    <w:rsid w:val="00E47EAE"/>
    <w:rsid w:val="00E55F9E"/>
    <w:rsid w:val="00E57ADC"/>
    <w:rsid w:val="00E61930"/>
    <w:rsid w:val="00E80863"/>
    <w:rsid w:val="00E87C40"/>
    <w:rsid w:val="00EB6AAA"/>
    <w:rsid w:val="00EC7D83"/>
    <w:rsid w:val="00EF0D1F"/>
    <w:rsid w:val="00F0187C"/>
    <w:rsid w:val="00F10396"/>
    <w:rsid w:val="00F304A4"/>
    <w:rsid w:val="00F52401"/>
    <w:rsid w:val="00F613A6"/>
    <w:rsid w:val="00F638E3"/>
    <w:rsid w:val="00F669CF"/>
    <w:rsid w:val="00F716D9"/>
    <w:rsid w:val="00F96A45"/>
    <w:rsid w:val="00FA0129"/>
    <w:rsid w:val="00FA555B"/>
    <w:rsid w:val="00FB0568"/>
    <w:rsid w:val="00FB398A"/>
    <w:rsid w:val="00FB66EF"/>
    <w:rsid w:val="00FD7135"/>
    <w:rsid w:val="00FE7087"/>
    <w:rsid w:val="00FE7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DF889978-814F-4720-8106-98DB5A77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uiPriority w:val="99"/>
    <w:rsid w:val="00EB6AAA"/>
    <w:rPr>
      <w:sz w:val="16"/>
      <w:szCs w:val="16"/>
    </w:rPr>
  </w:style>
  <w:style w:type="paragraph" w:styleId="Kommentartext">
    <w:name w:val="annotation text"/>
    <w:basedOn w:val="Standard"/>
    <w:link w:val="KommentartextZchn"/>
    <w:uiPriority w:val="99"/>
    <w:rsid w:val="00EB6AAA"/>
    <w:pPr>
      <w:spacing w:line="240" w:lineRule="auto"/>
    </w:pPr>
    <w:rPr>
      <w:sz w:val="20"/>
      <w:szCs w:val="20"/>
    </w:rPr>
  </w:style>
  <w:style w:type="character" w:customStyle="1" w:styleId="KommentartextZchn">
    <w:name w:val="Kommentartext Zchn"/>
    <w:basedOn w:val="Absatz-Standardschriftart"/>
    <w:link w:val="Kommentartext"/>
    <w:uiPriority w:val="99"/>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 w:type="paragraph" w:customStyle="1" w:styleId="Default">
    <w:name w:val="Default"/>
    <w:rsid w:val="007B76DE"/>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 w:id="820847046">
      <w:bodyDiv w:val="1"/>
      <w:marLeft w:val="0"/>
      <w:marRight w:val="0"/>
      <w:marTop w:val="0"/>
      <w:marBottom w:val="0"/>
      <w:divBdr>
        <w:top w:val="none" w:sz="0" w:space="0" w:color="auto"/>
        <w:left w:val="none" w:sz="0" w:space="0" w:color="auto"/>
        <w:bottom w:val="none" w:sz="0" w:space="0" w:color="auto"/>
        <w:right w:val="none" w:sz="0" w:space="0" w:color="auto"/>
      </w:divBdr>
    </w:div>
    <w:div w:id="1158306285">
      <w:bodyDiv w:val="1"/>
      <w:marLeft w:val="0"/>
      <w:marRight w:val="0"/>
      <w:marTop w:val="0"/>
      <w:marBottom w:val="0"/>
      <w:divBdr>
        <w:top w:val="none" w:sz="0" w:space="0" w:color="auto"/>
        <w:left w:val="none" w:sz="0" w:space="0" w:color="auto"/>
        <w:bottom w:val="none" w:sz="0" w:space="0" w:color="auto"/>
        <w:right w:val="none" w:sz="0" w:space="0" w:color="auto"/>
      </w:divBdr>
    </w:div>
    <w:div w:id="1228801464">
      <w:bodyDiv w:val="1"/>
      <w:marLeft w:val="0"/>
      <w:marRight w:val="0"/>
      <w:marTop w:val="0"/>
      <w:marBottom w:val="0"/>
      <w:divBdr>
        <w:top w:val="none" w:sz="0" w:space="0" w:color="auto"/>
        <w:left w:val="none" w:sz="0" w:space="0" w:color="auto"/>
        <w:bottom w:val="none" w:sz="0" w:space="0" w:color="auto"/>
        <w:right w:val="none" w:sz="0" w:space="0" w:color="auto"/>
      </w:divBdr>
    </w:div>
    <w:div w:id="1357580267">
      <w:bodyDiv w:val="1"/>
      <w:marLeft w:val="0"/>
      <w:marRight w:val="0"/>
      <w:marTop w:val="0"/>
      <w:marBottom w:val="0"/>
      <w:divBdr>
        <w:top w:val="none" w:sz="0" w:space="0" w:color="auto"/>
        <w:left w:val="none" w:sz="0" w:space="0" w:color="auto"/>
        <w:bottom w:val="none" w:sz="0" w:space="0" w:color="auto"/>
        <w:right w:val="none" w:sz="0" w:space="0" w:color="auto"/>
      </w:divBdr>
    </w:div>
    <w:div w:id="1407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witter.com/chemieparkmar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bias.roemer@evonik.com"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hemiepark-marl.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Marl">
      <a:dk1>
        <a:sysClr val="windowText" lastClr="000000"/>
      </a:dk1>
      <a:lt1>
        <a:sysClr val="window" lastClr="FFFFFF"/>
      </a:lt1>
      <a:dk2>
        <a:srgbClr val="968F88"/>
      </a:dk2>
      <a:lt2>
        <a:srgbClr val="D6D3D0"/>
      </a:lt2>
      <a:accent1>
        <a:srgbClr val="C0BCB8"/>
      </a:accent1>
      <a:accent2>
        <a:srgbClr val="658713"/>
      </a:accent2>
      <a:accent3>
        <a:srgbClr val="968F88"/>
      </a:accent3>
      <a:accent4>
        <a:srgbClr val="658713"/>
      </a:accent4>
      <a:accent5>
        <a:srgbClr val="ABA5A0"/>
      </a:accent5>
      <a:accent6>
        <a:srgbClr val="658713"/>
      </a:accent6>
      <a:hlink>
        <a:srgbClr val="658713"/>
      </a:hlink>
      <a:folHlink>
        <a:srgbClr val="968F88"/>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5C8934EC</Template>
  <TotalTime>0</TotalTime>
  <Pages>2</Pages>
  <Words>304</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Blasensäulen im Auftrieb - einer der wichtigsten Reaktortypen der Chemieindustrie wird effizienter</vt:lpstr>
    </vt:vector>
  </TitlesOfParts>
  <Company>Evonik Industries AG</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Blasensäulen im Auftrieb - einer der wichtigsten Reaktortypen der Chemieindustrie wird effizienter</dc:title>
  <dc:creator>Evonik Industries</dc:creator>
  <cp:lastModifiedBy>Zintl, Florian</cp:lastModifiedBy>
  <cp:revision>13</cp:revision>
  <cp:lastPrinted>2017-09-18T12:47:00Z</cp:lastPrinted>
  <dcterms:created xsi:type="dcterms:W3CDTF">2017-09-19T09:20:00Z</dcterms:created>
  <dcterms:modified xsi:type="dcterms:W3CDTF">2017-09-19T10:05:00Z</dcterms:modified>
</cp:coreProperties>
</file>