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91D" w:rsidRDefault="00DB291D" w:rsidP="00881A73">
      <w:pPr>
        <w:spacing w:after="80" w:line="300" w:lineRule="exact"/>
        <w:ind w:left="0"/>
        <w:rPr>
          <w:i/>
          <w:sz w:val="20"/>
          <w:szCs w:val="20"/>
        </w:rPr>
      </w:pPr>
      <w:bookmarkStart w:id="0" w:name="_GoBack"/>
      <w:bookmarkEnd w:id="0"/>
    </w:p>
    <w:p w:rsidR="00564954" w:rsidRPr="00881A73" w:rsidRDefault="00340371" w:rsidP="00881A73">
      <w:pPr>
        <w:spacing w:after="80" w:line="300" w:lineRule="exact"/>
        <w:ind w:left="0"/>
        <w:rPr>
          <w:i/>
          <w:sz w:val="20"/>
          <w:szCs w:val="20"/>
        </w:rPr>
        <w:sectPr w:rsidR="00564954" w:rsidRPr="00881A73"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r>
        <w:rPr>
          <w:i/>
          <w:sz w:val="20"/>
          <w:szCs w:val="20"/>
        </w:rPr>
        <w:t>1</w:t>
      </w:r>
      <w:r w:rsidR="00236C72">
        <w:rPr>
          <w:i/>
          <w:sz w:val="20"/>
          <w:szCs w:val="20"/>
        </w:rPr>
        <w:t>4</w:t>
      </w:r>
      <w:r w:rsidR="004C54BB">
        <w:rPr>
          <w:i/>
          <w:sz w:val="20"/>
          <w:szCs w:val="20"/>
        </w:rPr>
        <w:t xml:space="preserve">. </w:t>
      </w:r>
      <w:r w:rsidR="00C70585">
        <w:rPr>
          <w:i/>
          <w:sz w:val="20"/>
          <w:szCs w:val="20"/>
        </w:rPr>
        <w:t>September</w:t>
      </w:r>
      <w:r w:rsidR="00A07750">
        <w:rPr>
          <w:i/>
          <w:sz w:val="20"/>
          <w:szCs w:val="20"/>
        </w:rPr>
        <w:t xml:space="preserve"> </w:t>
      </w:r>
      <w:r w:rsidR="007B76DE">
        <w:rPr>
          <w:i/>
          <w:sz w:val="20"/>
          <w:szCs w:val="20"/>
        </w:rPr>
        <w:t>2017</w:t>
      </w:r>
    </w:p>
    <w:tbl>
      <w:tblPr>
        <w:tblpPr w:vertAnchor="page" w:horzAnchor="page" w:tblpXSpec="right" w:tblpY="3222"/>
        <w:tblOverlap w:val="never"/>
        <w:tblW w:w="0" w:type="auto"/>
        <w:jc w:val="right"/>
        <w:tblLayout w:type="fixed"/>
        <w:tblCellMar>
          <w:left w:w="0" w:type="dxa"/>
          <w:right w:w="0" w:type="dxa"/>
        </w:tblCellMar>
        <w:tblLook w:val="01E0" w:firstRow="1" w:lastRow="1" w:firstColumn="1" w:lastColumn="1" w:noHBand="0" w:noVBand="0"/>
      </w:tblPr>
      <w:tblGrid>
        <w:gridCol w:w="2835"/>
      </w:tblGrid>
      <w:tr w:rsidR="00564954" w:rsidTr="008C0E83">
        <w:trPr>
          <w:jc w:val="right"/>
        </w:trPr>
        <w:tc>
          <w:tcPr>
            <w:tcW w:w="2271" w:type="dxa"/>
            <w:shd w:val="clear" w:color="auto" w:fill="auto"/>
          </w:tcPr>
          <w:p w:rsidR="00587898" w:rsidRDefault="00587898" w:rsidP="008C0E83">
            <w:pPr>
              <w:pStyle w:val="E-Datum"/>
              <w:framePr w:wrap="auto" w:vAnchor="margin" w:hAnchor="text" w:xAlign="left" w:yAlign="inline"/>
              <w:spacing w:line="220" w:lineRule="exact"/>
              <w:suppressOverlap w:val="0"/>
            </w:pPr>
          </w:p>
        </w:tc>
      </w:tr>
      <w:tr w:rsidR="001648D9" w:rsidTr="008C0E83">
        <w:trPr>
          <w:jc w:val="right"/>
        </w:trPr>
        <w:tc>
          <w:tcPr>
            <w:tcW w:w="2835" w:type="dxa"/>
            <w:shd w:val="clear" w:color="auto" w:fill="auto"/>
          </w:tcPr>
          <w:p w:rsidR="001648D9" w:rsidRPr="001648D9" w:rsidRDefault="001648D9" w:rsidP="008C0E83">
            <w:pPr>
              <w:spacing w:line="220" w:lineRule="exact"/>
              <w:ind w:left="0"/>
              <w:rPr>
                <w:b/>
                <w:noProof/>
                <w:sz w:val="13"/>
                <w:szCs w:val="13"/>
              </w:rPr>
            </w:pPr>
            <w:r w:rsidRPr="001648D9">
              <w:rPr>
                <w:b/>
                <w:noProof/>
                <w:sz w:val="13"/>
                <w:szCs w:val="13"/>
              </w:rPr>
              <w:t>Ansprechpartner</w:t>
            </w:r>
          </w:p>
          <w:p w:rsidR="001648D9" w:rsidRPr="00344D49" w:rsidRDefault="001648D9" w:rsidP="008C0E83">
            <w:pPr>
              <w:spacing w:line="180" w:lineRule="exact"/>
              <w:rPr>
                <w:noProof/>
                <w:sz w:val="13"/>
                <w:szCs w:val="13"/>
              </w:rPr>
            </w:pPr>
          </w:p>
          <w:p w:rsidR="001648D9" w:rsidRPr="00C956EB" w:rsidRDefault="001648D9" w:rsidP="008C0E83">
            <w:pPr>
              <w:pStyle w:val="M1"/>
              <w:framePr w:wrap="auto" w:vAnchor="margin" w:hAnchor="text" w:xAlign="left" w:yAlign="inline"/>
              <w:suppressOverlap w:val="0"/>
              <w:rPr>
                <w:b w:val="0"/>
                <w:noProof/>
                <w:szCs w:val="13"/>
              </w:rPr>
            </w:pPr>
          </w:p>
        </w:tc>
      </w:tr>
      <w:tr w:rsidR="001648D9" w:rsidTr="008C0E83">
        <w:trPr>
          <w:jc w:val="right"/>
        </w:trPr>
        <w:tc>
          <w:tcPr>
            <w:tcW w:w="2835" w:type="dxa"/>
            <w:shd w:val="clear" w:color="auto" w:fill="auto"/>
          </w:tcPr>
          <w:p w:rsidR="001648D9" w:rsidRDefault="008C0E83" w:rsidP="008C0E83">
            <w:pPr>
              <w:pStyle w:val="M7"/>
              <w:framePr w:wrap="auto" w:vAnchor="margin" w:hAnchor="text" w:xAlign="left" w:yAlign="inline"/>
              <w:suppressOverlap w:val="0"/>
            </w:pPr>
            <w:r>
              <w:t>Tobias Römer</w:t>
            </w:r>
          </w:p>
          <w:p w:rsidR="001648D9" w:rsidRDefault="008C0E83" w:rsidP="008C0E83">
            <w:pPr>
              <w:pStyle w:val="M8"/>
              <w:framePr w:wrap="auto" w:vAnchor="margin" w:hAnchor="text" w:xAlign="left" w:yAlign="inline"/>
              <w:suppressOverlap w:val="0"/>
            </w:pPr>
            <w:r>
              <w:t xml:space="preserve">Evonik </w:t>
            </w:r>
            <w:r w:rsidR="001648D9">
              <w:t>Technology &amp; Infrastructure</w:t>
            </w:r>
            <w:r>
              <w:t xml:space="preserve"> GmbH</w:t>
            </w:r>
          </w:p>
          <w:p w:rsidR="001648D9" w:rsidRDefault="001648D9" w:rsidP="008C0E83">
            <w:pPr>
              <w:pStyle w:val="M8"/>
              <w:framePr w:wrap="auto" w:vAnchor="margin" w:hAnchor="text" w:xAlign="left" w:yAlign="inline"/>
              <w:suppressOverlap w:val="0"/>
            </w:pPr>
            <w:r>
              <w:t>Standortkommunikation</w:t>
            </w:r>
            <w:r w:rsidR="008C0E83">
              <w:t xml:space="preserve"> Chemiepark Marl</w:t>
            </w:r>
          </w:p>
          <w:p w:rsidR="008C0E83" w:rsidRDefault="008C0E83" w:rsidP="008C0E83">
            <w:pPr>
              <w:pStyle w:val="M9"/>
              <w:framePr w:wrap="auto" w:vAnchor="margin" w:hAnchor="text" w:xAlign="left" w:yAlign="inline"/>
              <w:suppressOverlap w:val="0"/>
            </w:pPr>
          </w:p>
          <w:p w:rsidR="001648D9" w:rsidRPr="009125F1" w:rsidRDefault="001648D9" w:rsidP="008C0E83">
            <w:pPr>
              <w:pStyle w:val="M9"/>
              <w:framePr w:wrap="auto" w:vAnchor="margin" w:hAnchor="text" w:xAlign="left" w:yAlign="inline"/>
              <w:suppressOverlap w:val="0"/>
            </w:pPr>
            <w:r w:rsidRPr="009125F1">
              <w:t>Telefon +49 2365</w:t>
            </w:r>
            <w:r>
              <w:t xml:space="preserve"> 49</w:t>
            </w:r>
            <w:r w:rsidR="007837C9">
              <w:t>-</w:t>
            </w:r>
            <w:r w:rsidR="005724C4">
              <w:t>19783</w:t>
            </w:r>
          </w:p>
          <w:p w:rsidR="001648D9" w:rsidRPr="009125F1" w:rsidRDefault="001648D9" w:rsidP="008C0E83">
            <w:pPr>
              <w:pStyle w:val="M10"/>
              <w:framePr w:wrap="auto" w:vAnchor="margin" w:hAnchor="text" w:xAlign="left" w:yAlign="inline"/>
              <w:suppressOverlap w:val="0"/>
            </w:pPr>
            <w:proofErr w:type="spellStart"/>
            <w:r w:rsidRPr="009125F1">
              <w:t>Telefax</w:t>
            </w:r>
            <w:proofErr w:type="spellEnd"/>
            <w:r w:rsidRPr="009125F1">
              <w:t xml:space="preserve"> +49 2365</w:t>
            </w:r>
            <w:r>
              <w:t xml:space="preserve"> 49</w:t>
            </w:r>
            <w:r w:rsidR="007837C9">
              <w:t>-</w:t>
            </w:r>
            <w:r w:rsidR="005724C4">
              <w:t>75</w:t>
            </w:r>
            <w:r w:rsidR="004C54BB">
              <w:t>25</w:t>
            </w:r>
          </w:p>
          <w:p w:rsidR="001648D9" w:rsidRPr="00C956EB" w:rsidRDefault="005724C4" w:rsidP="005724C4">
            <w:pPr>
              <w:pStyle w:val="M1"/>
              <w:framePr w:wrap="auto" w:vAnchor="margin" w:hAnchor="text" w:xAlign="left" w:yAlign="inline"/>
              <w:suppressOverlap w:val="0"/>
              <w:rPr>
                <w:b w:val="0"/>
                <w:noProof/>
                <w:szCs w:val="13"/>
              </w:rPr>
            </w:pPr>
            <w:r>
              <w:rPr>
                <w:b w:val="0"/>
              </w:rPr>
              <w:t>tobias</w:t>
            </w:r>
            <w:r w:rsidR="008C0E83">
              <w:rPr>
                <w:b w:val="0"/>
              </w:rPr>
              <w:t>.</w:t>
            </w:r>
            <w:r>
              <w:rPr>
                <w:b w:val="0"/>
              </w:rPr>
              <w:t>roemer</w:t>
            </w:r>
            <w:r w:rsidR="001648D9" w:rsidRPr="009125F1">
              <w:rPr>
                <w:b w:val="0"/>
              </w:rPr>
              <w:t>@evonik.com</w:t>
            </w:r>
          </w:p>
        </w:tc>
      </w:tr>
      <w:tr w:rsidR="00564954" w:rsidTr="008C0E83">
        <w:trPr>
          <w:jc w:val="right"/>
        </w:trPr>
        <w:tc>
          <w:tcPr>
            <w:tcW w:w="2835" w:type="dxa"/>
            <w:shd w:val="clear" w:color="auto" w:fill="auto"/>
          </w:tcPr>
          <w:p w:rsidR="00564954" w:rsidRDefault="00564954" w:rsidP="008C0E83">
            <w:pPr>
              <w:pStyle w:val="M12"/>
              <w:framePr w:wrap="auto" w:vAnchor="margin" w:hAnchor="text" w:xAlign="left" w:yAlign="inline"/>
              <w:suppressOverlap w:val="0"/>
            </w:pPr>
          </w:p>
        </w:tc>
      </w:tr>
      <w:tr w:rsidR="00564954" w:rsidRPr="005D56C6" w:rsidTr="008C0E83">
        <w:trPr>
          <w:jc w:val="right"/>
        </w:trPr>
        <w:tc>
          <w:tcPr>
            <w:tcW w:w="2835" w:type="dxa"/>
            <w:shd w:val="clear" w:color="auto" w:fill="auto"/>
            <w:vAlign w:val="bottom"/>
          </w:tcPr>
          <w:p w:rsidR="00712C65" w:rsidRPr="00712C65" w:rsidRDefault="00712C65" w:rsidP="008C0E83">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8C0E83">
            <w:pPr>
              <w:pStyle w:val="V1"/>
              <w:framePr w:wrap="auto" w:vAnchor="margin" w:hAnchor="text" w:xAlign="left" w:yAlign="inline"/>
              <w:suppressOverlap w:val="0"/>
              <w:rPr>
                <w:b w:val="0"/>
                <w:bCs w:val="0"/>
              </w:rPr>
            </w:pPr>
            <w:r w:rsidRPr="00712C65">
              <w:rPr>
                <w:b w:val="0"/>
                <w:bCs w:val="0"/>
              </w:rPr>
              <w:t xml:space="preserve">Paul-Baumann-Straße 1 </w:t>
            </w:r>
          </w:p>
          <w:p w:rsidR="00564954" w:rsidRPr="00DA2206" w:rsidRDefault="00712C65" w:rsidP="008C0E83">
            <w:pPr>
              <w:pStyle w:val="V17"/>
              <w:framePr w:wrap="auto" w:vAnchor="margin" w:hAnchor="text" w:xAlign="left" w:yAlign="inline"/>
              <w:suppressOverlap w:val="0"/>
              <w:rPr>
                <w:lang w:val="en-US"/>
              </w:rPr>
            </w:pPr>
            <w:r w:rsidRPr="00DA2206">
              <w:rPr>
                <w:lang w:val="en-US"/>
              </w:rPr>
              <w:t>45772 Marl</w:t>
            </w:r>
          </w:p>
          <w:p w:rsidR="008C0E83" w:rsidRPr="00DA2206" w:rsidRDefault="008C0E83" w:rsidP="008C0E83">
            <w:pPr>
              <w:pStyle w:val="V17"/>
              <w:framePr w:wrap="auto" w:vAnchor="margin" w:hAnchor="text" w:xAlign="left" w:yAlign="inline"/>
              <w:suppressOverlap w:val="0"/>
              <w:rPr>
                <w:lang w:val="en-US"/>
              </w:rPr>
            </w:pPr>
          </w:p>
          <w:p w:rsidR="008C0E83" w:rsidRPr="00DA2206"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lang w:val="en-US"/>
              </w:rPr>
            </w:pPr>
            <w:r>
              <w:rPr>
                <w:noProof/>
              </w:rPr>
              <w:drawing>
                <wp:inline distT="0" distB="0" distL="0" distR="0" wp14:anchorId="5DB979ED" wp14:editId="2F876718">
                  <wp:extent cx="212779" cy="187200"/>
                  <wp:effectExtent l="0" t="0" r="0" b="3810"/>
                  <wp:docPr id="5" name="Bild 2" descr="cpm_twitter">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2" name="Bild 2" descr="cpm_twitter">
                            <a:hlinkClick r:id="rId11" tgtFrame="_blank"/>
                          </pic:cNvPr>
                          <pic:cNvPicPr/>
                        </pic:nvPicPr>
                        <pic:blipFill rotWithShape="1">
                          <a:blip r:embed="rId12" cstate="print">
                            <a:extLst>
                              <a:ext uri="{28A0092B-C50C-407E-A947-70E740481C1C}">
                                <a14:useLocalDpi xmlns:a14="http://schemas.microsoft.com/office/drawing/2010/main" val="0"/>
                              </a:ext>
                            </a:extLst>
                          </a:blip>
                          <a:srcRect l="10151" r="-10151" b="20535"/>
                          <a:stretch/>
                        </pic:blipFill>
                        <pic:spPr bwMode="auto">
                          <a:xfrm>
                            <a:off x="0" y="0"/>
                            <a:ext cx="212779" cy="187200"/>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twitter.com/</w:t>
            </w:r>
            <w:proofErr w:type="spellStart"/>
            <w:r w:rsidRPr="008C0E83">
              <w:rPr>
                <w:lang w:val="en-US"/>
              </w:rPr>
              <w:t>chemieparkmarl</w:t>
            </w:r>
            <w:proofErr w:type="spellEnd"/>
          </w:p>
          <w:p w:rsidR="008C0E83" w:rsidRPr="008C0E83"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noProof/>
                <w:lang w:val="en-US"/>
              </w:rPr>
            </w:pPr>
            <w:r>
              <w:rPr>
                <w:noProof/>
              </w:rPr>
              <w:drawing>
                <wp:inline distT="0" distB="0" distL="0" distR="0" wp14:anchorId="2D35A2A4" wp14:editId="7DAD2D2C">
                  <wp:extent cx="212779" cy="187200"/>
                  <wp:effectExtent l="0" t="0" r="0" b="3810"/>
                  <wp:docPr id="6" name="Bild 3" descr="cpm_homepage">
                    <a:hlinkClick xmlns:a="http://schemas.openxmlformats.org/drawingml/2006/main" r:id="rId13" tgtFrame="_blank"/>
                  </wp:docPr>
                  <wp:cNvGraphicFramePr/>
                  <a:graphic xmlns:a="http://schemas.openxmlformats.org/drawingml/2006/main">
                    <a:graphicData uri="http://schemas.openxmlformats.org/drawingml/2006/picture">
                      <pic:pic xmlns:pic="http://schemas.openxmlformats.org/drawingml/2006/picture">
                        <pic:nvPicPr>
                          <pic:cNvPr id="3" name="Bild 3" descr="cpm_homepage">
                            <a:hlinkClick r:id="rId13" tgtFrame="_blank"/>
                          </pic:cNvPr>
                          <pic:cNvPicPr/>
                        </pic:nvPicPr>
                        <pic:blipFill rotWithShape="1">
                          <a:blip r:embed="rId14" cstate="print">
                            <a:extLst>
                              <a:ext uri="{28A0092B-C50C-407E-A947-70E740481C1C}">
                                <a14:useLocalDpi xmlns:a14="http://schemas.microsoft.com/office/drawing/2010/main" val="0"/>
                              </a:ext>
                            </a:extLst>
                          </a:blip>
                          <a:srcRect l="10124" r="-10124" b="20535"/>
                          <a:stretch/>
                        </pic:blipFill>
                        <pic:spPr bwMode="auto">
                          <a:xfrm>
                            <a:off x="0" y="0"/>
                            <a:ext cx="213360" cy="187711"/>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www.chemiepark-marl.de</w:t>
            </w:r>
          </w:p>
        </w:tc>
      </w:tr>
    </w:tbl>
    <w:p w:rsidR="007B76DE" w:rsidRPr="004807E3" w:rsidRDefault="007B76DE" w:rsidP="007B76DE">
      <w:pPr>
        <w:spacing w:line="276" w:lineRule="auto"/>
        <w:ind w:left="0" w:right="503"/>
        <w:rPr>
          <w:rFonts w:cs="Lucida Sans Unicode"/>
          <w:b/>
          <w:sz w:val="20"/>
          <w:szCs w:val="20"/>
          <w:lang w:val="en-US"/>
        </w:rPr>
      </w:pPr>
    </w:p>
    <w:p w:rsidR="00483A00" w:rsidRPr="004807E3" w:rsidRDefault="005D56C6" w:rsidP="004807E3">
      <w:pPr>
        <w:spacing w:line="276" w:lineRule="auto"/>
        <w:rPr>
          <w:rFonts w:ascii="Lucida Sans" w:hAnsi="Lucida Sans" w:cs="Lucida Sans"/>
          <w:b/>
          <w:color w:val="0D0D0D"/>
          <w:sz w:val="20"/>
          <w:szCs w:val="20"/>
        </w:rPr>
      </w:pPr>
      <w:r>
        <w:rPr>
          <w:rFonts w:ascii="Lucida Sans" w:hAnsi="Lucida Sans" w:cs="Lucida Sans"/>
          <w:b/>
          <w:color w:val="0D0D0D"/>
          <w:sz w:val="20"/>
          <w:szCs w:val="20"/>
        </w:rPr>
        <w:t>Chemiepark Marl beim Artenschutz</w:t>
      </w:r>
    </w:p>
    <w:p w:rsidR="00483A00" w:rsidRPr="004807E3" w:rsidRDefault="00483A00" w:rsidP="004807E3">
      <w:pPr>
        <w:spacing w:line="276" w:lineRule="auto"/>
        <w:rPr>
          <w:rFonts w:ascii="Lucida Sans" w:hAnsi="Lucida Sans" w:cs="Lucida Sans"/>
          <w:color w:val="0D0D0D"/>
          <w:sz w:val="22"/>
          <w:szCs w:val="22"/>
        </w:rPr>
      </w:pPr>
    </w:p>
    <w:p w:rsidR="00483A00" w:rsidRPr="004807E3" w:rsidRDefault="005D56C6" w:rsidP="004807E3">
      <w:pPr>
        <w:spacing w:line="276" w:lineRule="auto"/>
        <w:rPr>
          <w:rFonts w:ascii="Lucida Sans" w:hAnsi="Lucida Sans" w:cs="Lucida Sans"/>
          <w:b/>
          <w:color w:val="0D0D0D"/>
          <w:sz w:val="28"/>
          <w:szCs w:val="28"/>
        </w:rPr>
      </w:pPr>
      <w:r>
        <w:rPr>
          <w:rFonts w:ascii="Lucida Sans" w:hAnsi="Lucida Sans" w:cs="Lucida Sans"/>
          <w:b/>
          <w:color w:val="0D0D0D"/>
          <w:sz w:val="28"/>
          <w:szCs w:val="28"/>
        </w:rPr>
        <w:t>Rodungsarbeiten im Waldbestand</w:t>
      </w:r>
    </w:p>
    <w:p w:rsidR="00483A00" w:rsidRPr="004807E3" w:rsidRDefault="00483A00" w:rsidP="004807E3">
      <w:pPr>
        <w:spacing w:line="276" w:lineRule="auto"/>
        <w:rPr>
          <w:rFonts w:asciiTheme="minorHAnsi" w:hAnsiTheme="minorHAnsi"/>
          <w:color w:val="0D0D0D"/>
          <w:sz w:val="22"/>
          <w:szCs w:val="22"/>
        </w:rPr>
      </w:pPr>
    </w:p>
    <w:p w:rsidR="00327183" w:rsidRDefault="00327183" w:rsidP="00327183">
      <w:pPr>
        <w:spacing w:line="276" w:lineRule="auto"/>
        <w:rPr>
          <w:rFonts w:ascii="Lucida Sans" w:hAnsi="Lucida Sans" w:cs="Lucida Sans"/>
          <w:color w:val="0D0D0D"/>
          <w:sz w:val="22"/>
          <w:szCs w:val="22"/>
        </w:rPr>
      </w:pPr>
      <w:r w:rsidRPr="00327183">
        <w:rPr>
          <w:rFonts w:ascii="Lucida Sans" w:hAnsi="Lucida Sans" w:cs="Lucida Sans"/>
          <w:color w:val="0D0D0D"/>
          <w:sz w:val="22"/>
          <w:szCs w:val="22"/>
        </w:rPr>
        <w:t xml:space="preserve">Der Chemiepark Marl rodet einen Teil seines Waldbestandes am </w:t>
      </w:r>
      <w:proofErr w:type="spellStart"/>
      <w:r w:rsidRPr="00327183">
        <w:rPr>
          <w:rFonts w:ascii="Lucida Sans" w:hAnsi="Lucida Sans" w:cs="Lucida Sans"/>
          <w:color w:val="0D0D0D"/>
          <w:sz w:val="22"/>
          <w:szCs w:val="22"/>
        </w:rPr>
        <w:t>Lipper</w:t>
      </w:r>
      <w:proofErr w:type="spellEnd"/>
      <w:r w:rsidRPr="00327183">
        <w:rPr>
          <w:rFonts w:ascii="Lucida Sans" w:hAnsi="Lucida Sans" w:cs="Lucida Sans"/>
          <w:color w:val="0D0D0D"/>
          <w:sz w:val="22"/>
          <w:szCs w:val="22"/>
        </w:rPr>
        <w:t xml:space="preserve"> Weg hinter dem Parkplatz Nummer 12. Die so frei werdenden Flächen sind für mögliche Neuansiedlungen vorgesehen. Bei den Arbeiten werden natürlich die Belange des gesetzlichen Artenschutzes und der Grünordnung auch auf Basis des in diesem Bereich geltenden Bebauungsplanes 94e der Stadt Marl beachtet. Alle Maßnahmen wurden im Vorfeld mit den z</w:t>
      </w:r>
      <w:r>
        <w:rPr>
          <w:rFonts w:ascii="Lucida Sans" w:hAnsi="Lucida Sans" w:cs="Lucida Sans"/>
          <w:color w:val="0D0D0D"/>
          <w:sz w:val="22"/>
          <w:szCs w:val="22"/>
        </w:rPr>
        <w:t>uständigen Behörden abgestimmt.</w:t>
      </w:r>
    </w:p>
    <w:p w:rsidR="00327183" w:rsidRPr="00327183" w:rsidRDefault="00327183" w:rsidP="00327183">
      <w:pPr>
        <w:spacing w:line="276" w:lineRule="auto"/>
        <w:rPr>
          <w:rFonts w:ascii="Lucida Sans" w:hAnsi="Lucida Sans" w:cs="Lucida Sans"/>
          <w:color w:val="0D0D0D"/>
          <w:sz w:val="22"/>
          <w:szCs w:val="22"/>
        </w:rPr>
      </w:pPr>
    </w:p>
    <w:p w:rsidR="00327183" w:rsidRDefault="00327183" w:rsidP="00327183">
      <w:pPr>
        <w:spacing w:line="276" w:lineRule="auto"/>
        <w:rPr>
          <w:rFonts w:ascii="Lucida Sans" w:hAnsi="Lucida Sans" w:cs="Lucida Sans"/>
          <w:color w:val="0D0D0D"/>
          <w:sz w:val="22"/>
          <w:szCs w:val="22"/>
        </w:rPr>
      </w:pPr>
      <w:r w:rsidRPr="00327183">
        <w:rPr>
          <w:rFonts w:ascii="Lucida Sans" w:hAnsi="Lucida Sans" w:cs="Lucida Sans"/>
          <w:color w:val="0D0D0D"/>
          <w:sz w:val="22"/>
          <w:szCs w:val="22"/>
        </w:rPr>
        <w:t>Einige Bäume des Bestandes beherbergen beispielsweise Fledermäuse, die besonders geschützt werden müssen. Die betroffenen Bäume, sogenannte Biotopbäume, werden samt der Wohnstätten in den Schutz des verbleibenden Waldes umgesetzt. Dort sollen die Fledermäuse ein neues Zuhause finden. Dieses Vorgehen haben Experten für Umweltplanung- und Naturschutz im Rahmen der ökologischen Baubegleitung festgelegt. Die vorhandenen Höhlen- und Biotopbäume wurden von den Gutachtern vorab kartiert. Diese markierten Bäume werden nun erschütterungsarm gefällt, um eventuell darin befindliche Fledermäuse nicht zu gefährden. Anschließend werden die gefällten Biotopbäume unmittelbar an Bäumen des verbleibenden Waldstückes aufgestellt. So können die Fledermäuse sich in Ruhe eingewöhnen und nach und nach neue Qua</w:t>
      </w:r>
      <w:r>
        <w:rPr>
          <w:rFonts w:ascii="Lucida Sans" w:hAnsi="Lucida Sans" w:cs="Lucida Sans"/>
          <w:color w:val="0D0D0D"/>
          <w:sz w:val="22"/>
          <w:szCs w:val="22"/>
        </w:rPr>
        <w:t>rtiere aussuchen und beziehen</w:t>
      </w:r>
    </w:p>
    <w:p w:rsidR="00327183" w:rsidRPr="00327183" w:rsidRDefault="00327183" w:rsidP="00327183">
      <w:pPr>
        <w:spacing w:line="276" w:lineRule="auto"/>
        <w:rPr>
          <w:rFonts w:ascii="Lucida Sans" w:hAnsi="Lucida Sans" w:cs="Lucida Sans"/>
          <w:color w:val="0D0D0D"/>
          <w:sz w:val="22"/>
          <w:szCs w:val="22"/>
        </w:rPr>
      </w:pPr>
    </w:p>
    <w:p w:rsidR="00327183" w:rsidRPr="00327183" w:rsidRDefault="00327183" w:rsidP="00327183">
      <w:pPr>
        <w:spacing w:line="276" w:lineRule="auto"/>
        <w:rPr>
          <w:rFonts w:ascii="Lucida Sans" w:hAnsi="Lucida Sans" w:cs="Lucida Sans"/>
          <w:color w:val="0D0D0D"/>
          <w:sz w:val="22"/>
          <w:szCs w:val="22"/>
        </w:rPr>
      </w:pPr>
      <w:r w:rsidRPr="00327183">
        <w:rPr>
          <w:rFonts w:ascii="Lucida Sans" w:hAnsi="Lucida Sans" w:cs="Lucida Sans"/>
          <w:color w:val="0D0D0D"/>
          <w:sz w:val="22"/>
          <w:szCs w:val="22"/>
        </w:rPr>
        <w:t>Auch die Rodungsarbeiten selbst werden ökologisch begleitet. Die Baumfällungen werden über Ausgleichsflächen mit neuen Anpflanzungen auf bereits gesicherten Flächen außerhalb des Chemieparks kompensiert. Die Arbeiten sollen bis Anfang Oktober abgeschlossen sein.</w:t>
      </w:r>
    </w:p>
    <w:p w:rsidR="00780D5D" w:rsidRPr="00327183" w:rsidRDefault="00780D5D" w:rsidP="00E42237">
      <w:pPr>
        <w:spacing w:line="276" w:lineRule="auto"/>
        <w:rPr>
          <w:rFonts w:ascii="Lucida Sans" w:hAnsi="Lucida Sans" w:cs="Lucida Sans"/>
          <w:color w:val="0D0D0D"/>
          <w:sz w:val="22"/>
          <w:szCs w:val="22"/>
        </w:rPr>
      </w:pPr>
    </w:p>
    <w:p w:rsidR="004C54BB" w:rsidRDefault="004C54BB" w:rsidP="00E42237">
      <w:pPr>
        <w:spacing w:line="276" w:lineRule="auto"/>
        <w:rPr>
          <w:sz w:val="22"/>
          <w:szCs w:val="22"/>
        </w:rPr>
      </w:pPr>
    </w:p>
    <w:p w:rsidR="00C70585" w:rsidRDefault="00C70585" w:rsidP="009E5A5E">
      <w:pPr>
        <w:autoSpaceDE w:val="0"/>
        <w:autoSpaceDN w:val="0"/>
        <w:adjustRightInd w:val="0"/>
        <w:spacing w:line="220" w:lineRule="exact"/>
        <w:ind w:left="0" w:right="0"/>
        <w:rPr>
          <w:rFonts w:cs="Lucida Sans Unicode"/>
          <w:b/>
          <w:bCs/>
          <w:position w:val="0"/>
          <w:szCs w:val="18"/>
        </w:rPr>
      </w:pPr>
    </w:p>
    <w:p w:rsidR="00327183" w:rsidRDefault="00327183" w:rsidP="009E5A5E">
      <w:pPr>
        <w:autoSpaceDE w:val="0"/>
        <w:autoSpaceDN w:val="0"/>
        <w:adjustRightInd w:val="0"/>
        <w:spacing w:line="220" w:lineRule="exact"/>
        <w:ind w:left="0" w:right="0"/>
        <w:rPr>
          <w:rFonts w:cs="Lucida Sans Unicode"/>
          <w:b/>
          <w:bCs/>
          <w:position w:val="0"/>
          <w:szCs w:val="18"/>
        </w:rPr>
      </w:pPr>
    </w:p>
    <w:p w:rsidR="00327183" w:rsidRDefault="00327183" w:rsidP="009E5A5E">
      <w:pPr>
        <w:autoSpaceDE w:val="0"/>
        <w:autoSpaceDN w:val="0"/>
        <w:adjustRightInd w:val="0"/>
        <w:spacing w:line="220" w:lineRule="exact"/>
        <w:ind w:left="0" w:right="0"/>
        <w:rPr>
          <w:rFonts w:cs="Lucida Sans Unicode"/>
          <w:b/>
          <w:bCs/>
          <w:position w:val="0"/>
          <w:szCs w:val="18"/>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lastRenderedPageBreak/>
        <w:t>Informationen zum Chemiepark</w:t>
      </w:r>
      <w:r w:rsidR="00B14022">
        <w:rPr>
          <w:rFonts w:cs="Lucida Sans Unicode"/>
          <w:b/>
          <w:bCs/>
          <w:position w:val="0"/>
          <w:szCs w:val="18"/>
        </w:rPr>
        <w:t xml:space="preserve"> </w:t>
      </w:r>
    </w:p>
    <w:p w:rsidR="007B76DE" w:rsidRPr="007B76DE" w:rsidRDefault="007B76DE" w:rsidP="007B76DE">
      <w:pPr>
        <w:ind w:left="0"/>
        <w:rPr>
          <w:rFonts w:cs="Lucida Sans Unicode"/>
          <w:position w:val="0"/>
          <w:szCs w:val="18"/>
        </w:rPr>
      </w:pPr>
      <w:r w:rsidRPr="007B76DE">
        <w:rPr>
          <w:rFonts w:cs="Lucida Sans Unicode"/>
          <w:position w:val="0"/>
          <w:szCs w:val="18"/>
        </w:rPr>
        <w:t>Der Chemiepark Marl ist einer der größten Chemiestandorte in Deutschland. Auf einer Fläche von 6 Quadratkilometern arbeiten rund 10.000 Mitarbeiter. Neben Evonik, seinen Tochtergesellschaften und Beteiligungen sind zwölf weitere Unternehmen im Chemiepark angesiedelt. Die mehr als 100 Produktionsanlagen stehen in einem engen stofflichen und energetischen Verbund. Die Produkte werden zum Beispiel im Automobilbau, als Kraftstoffzusatz, in der Textil- und Verpackungsindustrie, in der Medizintechnik, in der Kosmetikindustrie sowie in Sport- und Hygieneartikeln eingesetzt.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8C0E83" w:rsidRDefault="00712C65" w:rsidP="007B76DE">
      <w:pPr>
        <w:autoSpaceDE w:val="0"/>
        <w:autoSpaceDN w:val="0"/>
        <w:adjustRightInd w:val="0"/>
        <w:spacing w:line="220" w:lineRule="exact"/>
        <w:ind w:left="0" w:right="503"/>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C40" w:rsidRDefault="00E87C40">
      <w:r>
        <w:separator/>
      </w:r>
    </w:p>
    <w:p w:rsidR="00E87C40" w:rsidRDefault="00E87C40"/>
  </w:endnote>
  <w:endnote w:type="continuationSeparator" w:id="0">
    <w:p w:rsidR="00E87C40" w:rsidRDefault="00E87C40">
      <w:r>
        <w:continuationSeparator/>
      </w:r>
    </w:p>
    <w:p w:rsidR="00E87C40" w:rsidRDefault="00E87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000000000000000"/>
    <w:charset w:val="00"/>
    <w:family w:val="modern"/>
    <w:notTrueType/>
    <w:pitch w:val="variable"/>
    <w:sig w:usb0="00000007" w:usb1="00000001" w:usb2="00000000" w:usb3="00000000" w:csb0="00000193"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E87C40">
      <w:trPr>
        <w:trHeight w:val="5348"/>
      </w:trPr>
      <w:tc>
        <w:tcPr>
          <w:tcW w:w="2562" w:type="dxa"/>
          <w:tcBorders>
            <w:top w:val="nil"/>
          </w:tcBorders>
          <w:vAlign w:val="bottom"/>
        </w:tcPr>
        <w:p w:rsidR="00E87C40" w:rsidRDefault="00E87C40">
          <w:pPr>
            <w:pStyle w:val="Fuzeile"/>
            <w:spacing w:line="180" w:lineRule="exact"/>
            <w:ind w:left="0" w:right="0"/>
            <w:rPr>
              <w:sz w:val="13"/>
              <w:szCs w:val="13"/>
            </w:rPr>
          </w:pPr>
        </w:p>
      </w:tc>
    </w:tr>
  </w:tbl>
  <w:p w:rsidR="00E87C40" w:rsidRDefault="00E87C4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6688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6688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40" w:rsidRDefault="00E87C40">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6688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6688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C40" w:rsidRDefault="00E87C40">
      <w:r>
        <w:separator/>
      </w:r>
    </w:p>
    <w:p w:rsidR="00E87C40" w:rsidRDefault="00E87C40"/>
  </w:footnote>
  <w:footnote w:type="continuationSeparator" w:id="0">
    <w:p w:rsidR="00E87C40" w:rsidRDefault="00E87C40">
      <w:r>
        <w:continuationSeparator/>
      </w:r>
    </w:p>
    <w:p w:rsidR="00E87C40" w:rsidRDefault="00E87C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E87C40">
      <w:trPr>
        <w:trHeight w:hRule="exact" w:val="227"/>
      </w:trPr>
      <w:tc>
        <w:tcPr>
          <w:tcW w:w="2552" w:type="dxa"/>
          <w:shd w:val="clear" w:color="auto" w:fill="auto"/>
        </w:tcPr>
        <w:p w:rsidR="00E87C40" w:rsidRDefault="00E87C40">
          <w:pPr>
            <w:pStyle w:val="E-Datum"/>
            <w:framePr w:wrap="auto" w:vAnchor="margin" w:hAnchor="text" w:xAlign="left" w:yAlign="inline"/>
            <w:suppressOverlap w:val="0"/>
          </w:pPr>
        </w:p>
      </w:tc>
    </w:tr>
    <w:tr w:rsidR="00E87C40">
      <w:trPr>
        <w:trHeight w:hRule="exact" w:val="397"/>
      </w:trPr>
      <w:tc>
        <w:tcPr>
          <w:tcW w:w="2552" w:type="dxa"/>
          <w:shd w:val="clear" w:color="auto" w:fill="auto"/>
        </w:tcPr>
        <w:p w:rsidR="00E87C40" w:rsidRDefault="00E87C40">
          <w:pPr>
            <w:spacing w:line="180" w:lineRule="exact"/>
            <w:ind w:left="0"/>
            <w:rPr>
              <w:sz w:val="13"/>
              <w:szCs w:val="13"/>
            </w:rPr>
          </w:pPr>
        </w:p>
      </w:tc>
    </w:tr>
    <w:tr w:rsidR="00E87C40">
      <w:trPr>
        <w:trHeight w:hRule="exact" w:val="1304"/>
      </w:trPr>
      <w:tc>
        <w:tcPr>
          <w:tcW w:w="2552" w:type="dxa"/>
          <w:shd w:val="clear" w:color="auto" w:fill="auto"/>
        </w:tcPr>
        <w:p w:rsidR="00E87C40" w:rsidRDefault="00E87C40">
          <w:pPr>
            <w:spacing w:line="180" w:lineRule="exact"/>
            <w:ind w:left="0"/>
            <w:rPr>
              <w:sz w:val="13"/>
              <w:szCs w:val="13"/>
            </w:rPr>
          </w:pPr>
        </w:p>
      </w:tc>
    </w:tr>
    <w:tr w:rsidR="00E87C40">
      <w:trPr>
        <w:trHeight w:val="1374"/>
      </w:trPr>
      <w:tc>
        <w:tcPr>
          <w:tcW w:w="2552" w:type="dxa"/>
          <w:shd w:val="clear" w:color="auto" w:fill="auto"/>
        </w:tcPr>
        <w:p w:rsidR="00E87C40" w:rsidRDefault="00E87C40">
          <w:pPr>
            <w:spacing w:line="180" w:lineRule="exact"/>
            <w:ind w:left="0"/>
            <w:rPr>
              <w:sz w:val="13"/>
              <w:szCs w:val="13"/>
            </w:rPr>
          </w:pPr>
        </w:p>
      </w:tc>
    </w:tr>
  </w:tbl>
  <w:p w:rsidR="00E87C40" w:rsidRPr="00910CDD" w:rsidRDefault="00E87C40" w:rsidP="00712C65">
    <w:pPr>
      <w:pStyle w:val="Kopfzeile"/>
      <w:spacing w:line="240" w:lineRule="auto"/>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2576" behindDoc="0" locked="0" layoutInCell="1" allowOverlap="1" wp14:anchorId="52DAB551" wp14:editId="2B6ACA08">
          <wp:simplePos x="0" y="0"/>
          <wp:positionH relativeFrom="page">
            <wp:posOffset>878205</wp:posOffset>
          </wp:positionH>
          <wp:positionV relativeFrom="page">
            <wp:posOffset>597535</wp:posOffset>
          </wp:positionV>
          <wp:extent cx="1278000" cy="18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80000"/>
                  </a:xfrm>
                  <a:prstGeom prst="rect">
                    <a:avLst/>
                  </a:prstGeom>
                </pic:spPr>
              </pic:pic>
            </a:graphicData>
          </a:graphic>
          <wp14:sizeRelH relativeFrom="page">
            <wp14:pctWidth>0</wp14:pctWidth>
          </wp14:sizeRelH>
          <wp14:sizeRelV relativeFrom="page">
            <wp14:pctHeight>0</wp14:pctHeight>
          </wp14:sizeRelV>
        </wp:anchor>
      </w:drawing>
    </w:r>
    <w:r w:rsidRPr="00910CDD">
      <w:rPr>
        <w:rFonts w:ascii="Evonik Prokyon" w:hAnsi="Evonik Prokyon"/>
        <w:b/>
        <w:noProof/>
        <w:color w:val="658713" w:themeColor="accent2"/>
        <w:sz w:val="24"/>
      </w:rPr>
      <w:drawing>
        <wp:anchor distT="0" distB="0" distL="114300" distR="114300" simplePos="0" relativeHeight="251669504" behindDoc="0" locked="0" layoutInCell="1" allowOverlap="1" wp14:anchorId="3AD55412" wp14:editId="2507151A">
          <wp:simplePos x="0" y="0"/>
          <wp:positionH relativeFrom="page">
            <wp:posOffset>4911090</wp:posOffset>
          </wp:positionH>
          <wp:positionV relativeFrom="page">
            <wp:posOffset>532765</wp:posOffset>
          </wp:positionV>
          <wp:extent cx="2210400" cy="309600"/>
          <wp:effectExtent l="19050" t="19050" r="19050" b="14605"/>
          <wp:wrapNone/>
          <wp:docPr id="2"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0400" cy="309600"/>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40" w:rsidRPr="00910CDD" w:rsidRDefault="00E87C40" w:rsidP="009E5A5E">
    <w:pPr>
      <w:pStyle w:val="Kopfzeile"/>
      <w:tabs>
        <w:tab w:val="clear" w:pos="4536"/>
        <w:tab w:val="clear" w:pos="9072"/>
        <w:tab w:val="left" w:pos="965"/>
      </w:tabs>
      <w:spacing w:line="140" w:lineRule="exact"/>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0528" behindDoc="0" locked="0" layoutInCell="1" allowOverlap="1" wp14:anchorId="62DB3607" wp14:editId="0EB48F66">
          <wp:simplePos x="0" y="0"/>
          <wp:positionH relativeFrom="column">
            <wp:posOffset>14605</wp:posOffset>
          </wp:positionH>
          <wp:positionV relativeFrom="paragraph">
            <wp:posOffset>146685</wp:posOffset>
          </wp:positionV>
          <wp:extent cx="1278255" cy="1797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79705"/>
                  </a:xfrm>
                  <a:prstGeom prst="rect">
                    <a:avLst/>
                  </a:prstGeom>
                </pic:spPr>
              </pic:pic>
            </a:graphicData>
          </a:graphic>
          <wp14:sizeRelH relativeFrom="page">
            <wp14:pctWidth>0</wp14:pctWidth>
          </wp14:sizeRelH>
          <wp14:sizeRelV relativeFrom="page">
            <wp14:pctHeight>0</wp14:pctHeight>
          </wp14:sizeRelV>
        </wp:anchor>
      </w:drawing>
    </w:r>
    <w:r w:rsidRPr="00712C65">
      <w:rPr>
        <w:b/>
        <w:noProof/>
        <w:color w:val="658713" w:themeColor="accent2"/>
        <w:sz w:val="24"/>
      </w:rPr>
      <w:drawing>
        <wp:anchor distT="0" distB="0" distL="114300" distR="114300" simplePos="0" relativeHeight="251664384" behindDoc="0" locked="0" layoutInCell="1" allowOverlap="1" wp14:anchorId="3FEE0243" wp14:editId="28D9A5C0">
          <wp:simplePos x="0" y="0"/>
          <wp:positionH relativeFrom="column">
            <wp:posOffset>4045585</wp:posOffset>
          </wp:positionH>
          <wp:positionV relativeFrom="paragraph">
            <wp:posOffset>81915</wp:posOffset>
          </wp:positionV>
          <wp:extent cx="2211705" cy="309245"/>
          <wp:effectExtent l="19050" t="19050" r="17145" b="14605"/>
          <wp:wrapNone/>
          <wp:docPr id="4"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1705" cy="309245"/>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40" w:rsidRDefault="00E87C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A1897"/>
    <w:multiLevelType w:val="hybridMultilevel"/>
    <w:tmpl w:val="066CD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01678"/>
    <w:rsid w:val="00010C76"/>
    <w:rsid w:val="00041A27"/>
    <w:rsid w:val="00047F60"/>
    <w:rsid w:val="00051925"/>
    <w:rsid w:val="00066885"/>
    <w:rsid w:val="00073886"/>
    <w:rsid w:val="000A1A21"/>
    <w:rsid w:val="000A303A"/>
    <w:rsid w:val="000B2789"/>
    <w:rsid w:val="000C70A9"/>
    <w:rsid w:val="000E4E1F"/>
    <w:rsid w:val="001019F7"/>
    <w:rsid w:val="00105705"/>
    <w:rsid w:val="00106D27"/>
    <w:rsid w:val="00121967"/>
    <w:rsid w:val="00123776"/>
    <w:rsid w:val="001648D9"/>
    <w:rsid w:val="001718F5"/>
    <w:rsid w:val="001847EE"/>
    <w:rsid w:val="001B7E60"/>
    <w:rsid w:val="001C4E3F"/>
    <w:rsid w:val="001D1F07"/>
    <w:rsid w:val="001F21B9"/>
    <w:rsid w:val="00203AE2"/>
    <w:rsid w:val="0021180C"/>
    <w:rsid w:val="00226C06"/>
    <w:rsid w:val="00236C72"/>
    <w:rsid w:val="002606C1"/>
    <w:rsid w:val="0027571F"/>
    <w:rsid w:val="00286091"/>
    <w:rsid w:val="002A17F0"/>
    <w:rsid w:val="002E120D"/>
    <w:rsid w:val="002F73CE"/>
    <w:rsid w:val="0031424A"/>
    <w:rsid w:val="003242F1"/>
    <w:rsid w:val="00327183"/>
    <w:rsid w:val="0032798A"/>
    <w:rsid w:val="00332A67"/>
    <w:rsid w:val="00334DE3"/>
    <w:rsid w:val="00340371"/>
    <w:rsid w:val="003B3C77"/>
    <w:rsid w:val="003C142E"/>
    <w:rsid w:val="003C3218"/>
    <w:rsid w:val="003C6795"/>
    <w:rsid w:val="003F00E7"/>
    <w:rsid w:val="003F08D8"/>
    <w:rsid w:val="0042219D"/>
    <w:rsid w:val="00430060"/>
    <w:rsid w:val="0043558A"/>
    <w:rsid w:val="004448DD"/>
    <w:rsid w:val="00445A71"/>
    <w:rsid w:val="004536A1"/>
    <w:rsid w:val="00472D97"/>
    <w:rsid w:val="004807E3"/>
    <w:rsid w:val="00483A00"/>
    <w:rsid w:val="004A130D"/>
    <w:rsid w:val="004A7654"/>
    <w:rsid w:val="004C1F64"/>
    <w:rsid w:val="004C54BB"/>
    <w:rsid w:val="004D5FB1"/>
    <w:rsid w:val="004E1E42"/>
    <w:rsid w:val="004E279B"/>
    <w:rsid w:val="004F2425"/>
    <w:rsid w:val="00511C1E"/>
    <w:rsid w:val="00547FED"/>
    <w:rsid w:val="005535FF"/>
    <w:rsid w:val="00564954"/>
    <w:rsid w:val="005724C4"/>
    <w:rsid w:val="00587898"/>
    <w:rsid w:val="00596AE3"/>
    <w:rsid w:val="00596BB1"/>
    <w:rsid w:val="005A390E"/>
    <w:rsid w:val="005B05E1"/>
    <w:rsid w:val="005B389B"/>
    <w:rsid w:val="005C51A7"/>
    <w:rsid w:val="005C7610"/>
    <w:rsid w:val="005D3E5B"/>
    <w:rsid w:val="005D5357"/>
    <w:rsid w:val="005D56C6"/>
    <w:rsid w:val="005E1A28"/>
    <w:rsid w:val="00604DBF"/>
    <w:rsid w:val="00611703"/>
    <w:rsid w:val="006312F8"/>
    <w:rsid w:val="0065764E"/>
    <w:rsid w:val="006623FC"/>
    <w:rsid w:val="00662D9D"/>
    <w:rsid w:val="0067092F"/>
    <w:rsid w:val="006811A9"/>
    <w:rsid w:val="006874A5"/>
    <w:rsid w:val="00692420"/>
    <w:rsid w:val="006A51F7"/>
    <w:rsid w:val="006B054A"/>
    <w:rsid w:val="006D0CA0"/>
    <w:rsid w:val="006D1FE2"/>
    <w:rsid w:val="00706325"/>
    <w:rsid w:val="00712C65"/>
    <w:rsid w:val="007132C1"/>
    <w:rsid w:val="007270B2"/>
    <w:rsid w:val="00727B9B"/>
    <w:rsid w:val="007318B3"/>
    <w:rsid w:val="00755449"/>
    <w:rsid w:val="00757870"/>
    <w:rsid w:val="00780D5D"/>
    <w:rsid w:val="007837C9"/>
    <w:rsid w:val="00784312"/>
    <w:rsid w:val="0078588D"/>
    <w:rsid w:val="007A6A46"/>
    <w:rsid w:val="007B76DE"/>
    <w:rsid w:val="007F043B"/>
    <w:rsid w:val="00807B27"/>
    <w:rsid w:val="00815921"/>
    <w:rsid w:val="00826A16"/>
    <w:rsid w:val="008775AE"/>
    <w:rsid w:val="00881A73"/>
    <w:rsid w:val="00894589"/>
    <w:rsid w:val="008A261E"/>
    <w:rsid w:val="008B3D4E"/>
    <w:rsid w:val="008C0E83"/>
    <w:rsid w:val="008C626A"/>
    <w:rsid w:val="008F040C"/>
    <w:rsid w:val="009068D1"/>
    <w:rsid w:val="00910CDD"/>
    <w:rsid w:val="009152B6"/>
    <w:rsid w:val="009336E0"/>
    <w:rsid w:val="00935E6D"/>
    <w:rsid w:val="00946CF8"/>
    <w:rsid w:val="00950975"/>
    <w:rsid w:val="009512D4"/>
    <w:rsid w:val="009527A4"/>
    <w:rsid w:val="00957E9D"/>
    <w:rsid w:val="0097288C"/>
    <w:rsid w:val="00980A9F"/>
    <w:rsid w:val="00993FB5"/>
    <w:rsid w:val="00995EF2"/>
    <w:rsid w:val="009D2280"/>
    <w:rsid w:val="009E11D7"/>
    <w:rsid w:val="009E5A5E"/>
    <w:rsid w:val="009F4DEF"/>
    <w:rsid w:val="00A071F3"/>
    <w:rsid w:val="00A07750"/>
    <w:rsid w:val="00A379EC"/>
    <w:rsid w:val="00A65BF9"/>
    <w:rsid w:val="00A67E8C"/>
    <w:rsid w:val="00A823E6"/>
    <w:rsid w:val="00A86F17"/>
    <w:rsid w:val="00A87F6F"/>
    <w:rsid w:val="00A951B3"/>
    <w:rsid w:val="00AB3F28"/>
    <w:rsid w:val="00AB5341"/>
    <w:rsid w:val="00AC1B5B"/>
    <w:rsid w:val="00AC2341"/>
    <w:rsid w:val="00AE0DEA"/>
    <w:rsid w:val="00B14022"/>
    <w:rsid w:val="00B14CA1"/>
    <w:rsid w:val="00B168A1"/>
    <w:rsid w:val="00B264CF"/>
    <w:rsid w:val="00B36EA1"/>
    <w:rsid w:val="00B44E44"/>
    <w:rsid w:val="00B52633"/>
    <w:rsid w:val="00B54A37"/>
    <w:rsid w:val="00B622E4"/>
    <w:rsid w:val="00B67702"/>
    <w:rsid w:val="00B72389"/>
    <w:rsid w:val="00B772A7"/>
    <w:rsid w:val="00B90998"/>
    <w:rsid w:val="00BA0A6F"/>
    <w:rsid w:val="00BB0625"/>
    <w:rsid w:val="00BB7D09"/>
    <w:rsid w:val="00BC2973"/>
    <w:rsid w:val="00C31A8E"/>
    <w:rsid w:val="00C407EE"/>
    <w:rsid w:val="00C46350"/>
    <w:rsid w:val="00C46A5E"/>
    <w:rsid w:val="00C5107D"/>
    <w:rsid w:val="00C5262D"/>
    <w:rsid w:val="00C70585"/>
    <w:rsid w:val="00C74BCC"/>
    <w:rsid w:val="00C95680"/>
    <w:rsid w:val="00CF3C5F"/>
    <w:rsid w:val="00CF4380"/>
    <w:rsid w:val="00D20616"/>
    <w:rsid w:val="00D422FE"/>
    <w:rsid w:val="00D66415"/>
    <w:rsid w:val="00D752E1"/>
    <w:rsid w:val="00D83CF9"/>
    <w:rsid w:val="00DA1B78"/>
    <w:rsid w:val="00DA2206"/>
    <w:rsid w:val="00DA449A"/>
    <w:rsid w:val="00DA4992"/>
    <w:rsid w:val="00DA6E30"/>
    <w:rsid w:val="00DB291D"/>
    <w:rsid w:val="00DF49F6"/>
    <w:rsid w:val="00E043B4"/>
    <w:rsid w:val="00E33DD3"/>
    <w:rsid w:val="00E42237"/>
    <w:rsid w:val="00E43200"/>
    <w:rsid w:val="00E47EAE"/>
    <w:rsid w:val="00E55F9E"/>
    <w:rsid w:val="00E61930"/>
    <w:rsid w:val="00E63274"/>
    <w:rsid w:val="00E80863"/>
    <w:rsid w:val="00E87C40"/>
    <w:rsid w:val="00EB6AAA"/>
    <w:rsid w:val="00EC7D83"/>
    <w:rsid w:val="00EF0D1F"/>
    <w:rsid w:val="00F10396"/>
    <w:rsid w:val="00F304A4"/>
    <w:rsid w:val="00F52401"/>
    <w:rsid w:val="00F613A6"/>
    <w:rsid w:val="00F638E3"/>
    <w:rsid w:val="00F669CF"/>
    <w:rsid w:val="00F716D9"/>
    <w:rsid w:val="00F96A45"/>
    <w:rsid w:val="00FA555B"/>
    <w:rsid w:val="00FB0568"/>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5:docId w15:val="{DF889978-814F-4720-8106-98DB5A7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rsid w:val="00EB6AAA"/>
    <w:rPr>
      <w:sz w:val="16"/>
      <w:szCs w:val="16"/>
    </w:rPr>
  </w:style>
  <w:style w:type="paragraph" w:styleId="Kommentartext">
    <w:name w:val="annotation text"/>
    <w:basedOn w:val="Standard"/>
    <w:link w:val="KommentartextZchn"/>
    <w:uiPriority w:val="99"/>
    <w:rsid w:val="00EB6AAA"/>
    <w:pPr>
      <w:spacing w:line="240" w:lineRule="auto"/>
    </w:pPr>
    <w:rPr>
      <w:sz w:val="20"/>
      <w:szCs w:val="20"/>
    </w:rPr>
  </w:style>
  <w:style w:type="character" w:customStyle="1" w:styleId="KommentartextZchn">
    <w:name w:val="Kommentartext Zchn"/>
    <w:basedOn w:val="Absatz-Standardschriftart"/>
    <w:link w:val="Kommentartext"/>
    <w:uiPriority w:val="99"/>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Default">
    <w:name w:val="Default"/>
    <w:rsid w:val="007B76D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820847046">
      <w:bodyDiv w:val="1"/>
      <w:marLeft w:val="0"/>
      <w:marRight w:val="0"/>
      <w:marTop w:val="0"/>
      <w:marBottom w:val="0"/>
      <w:divBdr>
        <w:top w:val="none" w:sz="0" w:space="0" w:color="auto"/>
        <w:left w:val="none" w:sz="0" w:space="0" w:color="auto"/>
        <w:bottom w:val="none" w:sz="0" w:space="0" w:color="auto"/>
        <w:right w:val="none" w:sz="0" w:space="0" w:color="auto"/>
      </w:divBdr>
    </w:div>
    <w:div w:id="1158306285">
      <w:bodyDiv w:val="1"/>
      <w:marLeft w:val="0"/>
      <w:marRight w:val="0"/>
      <w:marTop w:val="0"/>
      <w:marBottom w:val="0"/>
      <w:divBdr>
        <w:top w:val="none" w:sz="0" w:space="0" w:color="auto"/>
        <w:left w:val="none" w:sz="0" w:space="0" w:color="auto"/>
        <w:bottom w:val="none" w:sz="0" w:space="0" w:color="auto"/>
        <w:right w:val="none" w:sz="0" w:space="0" w:color="auto"/>
      </w:divBdr>
    </w:div>
    <w:div w:id="1274940958">
      <w:bodyDiv w:val="1"/>
      <w:marLeft w:val="0"/>
      <w:marRight w:val="0"/>
      <w:marTop w:val="0"/>
      <w:marBottom w:val="0"/>
      <w:divBdr>
        <w:top w:val="none" w:sz="0" w:space="0" w:color="auto"/>
        <w:left w:val="none" w:sz="0" w:space="0" w:color="auto"/>
        <w:bottom w:val="none" w:sz="0" w:space="0" w:color="auto"/>
        <w:right w:val="none" w:sz="0" w:space="0" w:color="auto"/>
      </w:divBdr>
    </w:div>
    <w:div w:id="1357580267">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emiepark-marl.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chemieparkmarl"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Marl">
      <a:dk1>
        <a:sysClr val="windowText" lastClr="000000"/>
      </a:dk1>
      <a:lt1>
        <a:sysClr val="window" lastClr="FFFFFF"/>
      </a:lt1>
      <a:dk2>
        <a:srgbClr val="968F88"/>
      </a:dk2>
      <a:lt2>
        <a:srgbClr val="D6D3D0"/>
      </a:lt2>
      <a:accent1>
        <a:srgbClr val="C0BCB8"/>
      </a:accent1>
      <a:accent2>
        <a:srgbClr val="658713"/>
      </a:accent2>
      <a:accent3>
        <a:srgbClr val="968F88"/>
      </a:accent3>
      <a:accent4>
        <a:srgbClr val="658713"/>
      </a:accent4>
      <a:accent5>
        <a:srgbClr val="ABA5A0"/>
      </a:accent5>
      <a:accent6>
        <a:srgbClr val="658713"/>
      </a:accent6>
      <a:hlink>
        <a:srgbClr val="658713"/>
      </a:hlink>
      <a:folHlink>
        <a:srgbClr val="968F88"/>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C653C1A0</Template>
  <TotalTime>0</TotalTime>
  <Pages>2</Pages>
  <Words>373</Words>
  <Characters>2671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Blasensäulen im Auftrieb - einer der wichtigsten Reaktortypen der Chemieindustrie wird effizienter</vt:lpstr>
    </vt:vector>
  </TitlesOfParts>
  <Company>Evonik Industries AG</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Roemer, Tobias</cp:lastModifiedBy>
  <cp:revision>6</cp:revision>
  <cp:lastPrinted>2017-09-14T11:29:00Z</cp:lastPrinted>
  <dcterms:created xsi:type="dcterms:W3CDTF">2017-09-12T14:51:00Z</dcterms:created>
  <dcterms:modified xsi:type="dcterms:W3CDTF">2017-09-14T11:37:00Z</dcterms:modified>
</cp:coreProperties>
</file>